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7A" w:rsidRDefault="00F5537A" w:rsidP="00A06457">
      <w:pPr>
        <w:rPr>
          <w:b/>
          <w:sz w:val="28"/>
          <w:szCs w:val="28"/>
          <w:lang w:val="bg-BG"/>
        </w:rPr>
      </w:pPr>
    </w:p>
    <w:p w:rsidR="00F5537A" w:rsidRPr="007E6C84" w:rsidRDefault="007B678D" w:rsidP="00F5537A">
      <w:pPr>
        <w:tabs>
          <w:tab w:val="left" w:pos="1290"/>
        </w:tabs>
        <w:jc w:val="center"/>
        <w:rPr>
          <w:b/>
          <w:sz w:val="28"/>
          <w:szCs w:val="28"/>
          <w:lang w:val="bg-BG"/>
        </w:rPr>
      </w:pPr>
      <w:r>
        <w:rPr>
          <w:b/>
          <w:sz w:val="28"/>
          <w:szCs w:val="28"/>
          <w:lang w:val="bg-BG"/>
        </w:rPr>
        <w:t xml:space="preserve">                                          </w:t>
      </w:r>
      <w:r w:rsidR="00F5537A">
        <w:rPr>
          <w:b/>
          <w:sz w:val="28"/>
          <w:szCs w:val="28"/>
          <w:lang w:val="bg-BG"/>
        </w:rPr>
        <w:t>УТВЪРДИЛ:</w:t>
      </w:r>
      <w:r w:rsidR="007E6C84">
        <w:rPr>
          <w:b/>
          <w:sz w:val="28"/>
          <w:szCs w:val="28"/>
          <w:lang w:val="bg-BG"/>
        </w:rPr>
        <w:t>............</w:t>
      </w:r>
      <w:r>
        <w:rPr>
          <w:b/>
          <w:sz w:val="28"/>
          <w:szCs w:val="28"/>
          <w:lang w:val="bg-BG"/>
        </w:rPr>
        <w:t>...................</w:t>
      </w:r>
      <w:r w:rsidR="007E6C84">
        <w:rPr>
          <w:b/>
          <w:sz w:val="28"/>
          <w:szCs w:val="28"/>
          <w:lang w:val="en-US"/>
        </w:rPr>
        <w:t>......</w:t>
      </w:r>
    </w:p>
    <w:p w:rsidR="00F5537A" w:rsidRPr="00776022" w:rsidRDefault="00F5537A" w:rsidP="00F5537A">
      <w:pPr>
        <w:tabs>
          <w:tab w:val="left" w:pos="1290"/>
        </w:tabs>
        <w:jc w:val="center"/>
        <w:rPr>
          <w:b/>
          <w:sz w:val="24"/>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007E6C84">
        <w:rPr>
          <w:b/>
          <w:sz w:val="28"/>
          <w:szCs w:val="28"/>
          <w:lang w:val="en-US"/>
        </w:rPr>
        <w:tab/>
      </w:r>
      <w:r w:rsidR="00776022">
        <w:rPr>
          <w:b/>
          <w:sz w:val="28"/>
          <w:szCs w:val="28"/>
          <w:lang w:val="bg-BG"/>
        </w:rPr>
        <w:t xml:space="preserve">      </w:t>
      </w:r>
      <w:r w:rsidRPr="00776022">
        <w:rPr>
          <w:b/>
          <w:sz w:val="24"/>
          <w:szCs w:val="24"/>
          <w:lang w:val="bg-BG"/>
        </w:rPr>
        <w:t xml:space="preserve">Д-р Валентин Ангелов  </w:t>
      </w:r>
    </w:p>
    <w:p w:rsidR="00F5537A" w:rsidRPr="00776022" w:rsidRDefault="00F5537A" w:rsidP="00F5537A">
      <w:pPr>
        <w:tabs>
          <w:tab w:val="left" w:pos="1290"/>
        </w:tabs>
        <w:jc w:val="center"/>
        <w:rPr>
          <w:b/>
          <w:sz w:val="24"/>
          <w:szCs w:val="24"/>
          <w:lang w:val="bg-BG"/>
        </w:rPr>
      </w:pPr>
      <w:r w:rsidRPr="00776022">
        <w:rPr>
          <w:b/>
          <w:sz w:val="24"/>
          <w:szCs w:val="24"/>
          <w:lang w:val="bg-BG"/>
        </w:rPr>
        <w:tab/>
      </w:r>
      <w:r w:rsidRPr="00776022">
        <w:rPr>
          <w:b/>
          <w:sz w:val="24"/>
          <w:szCs w:val="24"/>
          <w:lang w:val="bg-BG"/>
        </w:rPr>
        <w:tab/>
      </w:r>
      <w:r w:rsidRPr="00776022">
        <w:rPr>
          <w:b/>
          <w:sz w:val="24"/>
          <w:szCs w:val="24"/>
          <w:lang w:val="bg-BG"/>
        </w:rPr>
        <w:tab/>
      </w:r>
      <w:r w:rsidRPr="00776022">
        <w:rPr>
          <w:b/>
          <w:sz w:val="24"/>
          <w:szCs w:val="24"/>
          <w:lang w:val="bg-BG"/>
        </w:rPr>
        <w:tab/>
      </w:r>
      <w:r w:rsidRPr="00776022">
        <w:rPr>
          <w:b/>
          <w:sz w:val="24"/>
          <w:szCs w:val="24"/>
          <w:lang w:val="bg-BG"/>
        </w:rPr>
        <w:tab/>
        <w:t xml:space="preserve">  </w:t>
      </w:r>
      <w:r w:rsidR="007E6C84" w:rsidRPr="00776022">
        <w:rPr>
          <w:b/>
          <w:sz w:val="24"/>
          <w:szCs w:val="24"/>
          <w:lang w:val="en-US"/>
        </w:rPr>
        <w:tab/>
      </w:r>
      <w:r w:rsidR="00776022">
        <w:rPr>
          <w:b/>
          <w:sz w:val="24"/>
          <w:szCs w:val="24"/>
          <w:lang w:val="bg-BG"/>
        </w:rPr>
        <w:tab/>
      </w:r>
      <w:r w:rsidRPr="00776022">
        <w:rPr>
          <w:b/>
          <w:sz w:val="24"/>
          <w:szCs w:val="24"/>
          <w:lang w:val="bg-BG"/>
        </w:rPr>
        <w:t>Изпълнителен директор</w:t>
      </w:r>
    </w:p>
    <w:p w:rsidR="00F5537A" w:rsidRPr="009867AA" w:rsidRDefault="00F5537A" w:rsidP="00F5537A">
      <w:pPr>
        <w:tabs>
          <w:tab w:val="left" w:pos="1290"/>
        </w:tabs>
        <w:rPr>
          <w:b/>
          <w:sz w:val="28"/>
          <w:szCs w:val="28"/>
          <w:lang w:val="bg-BG"/>
        </w:rPr>
      </w:pPr>
    </w:p>
    <w:p w:rsidR="007E6C84" w:rsidRDefault="007E6C84" w:rsidP="00F5537A">
      <w:pPr>
        <w:tabs>
          <w:tab w:val="left" w:pos="1290"/>
        </w:tabs>
        <w:jc w:val="center"/>
        <w:rPr>
          <w:b/>
          <w:sz w:val="28"/>
          <w:szCs w:val="28"/>
          <w:lang w:val="en-US"/>
        </w:rPr>
      </w:pPr>
    </w:p>
    <w:p w:rsidR="00F5537A" w:rsidRPr="002B54B3" w:rsidRDefault="00F5537A" w:rsidP="00F5537A">
      <w:pPr>
        <w:tabs>
          <w:tab w:val="left" w:pos="1290"/>
        </w:tabs>
        <w:jc w:val="center"/>
        <w:rPr>
          <w:b/>
          <w:sz w:val="28"/>
          <w:szCs w:val="28"/>
          <w:lang w:val="bg-BG"/>
        </w:rPr>
      </w:pPr>
      <w:r w:rsidRPr="002B54B3">
        <w:rPr>
          <w:b/>
          <w:sz w:val="28"/>
          <w:szCs w:val="28"/>
          <w:lang w:val="bg-BG"/>
        </w:rPr>
        <w:t>П Р О Т О К О Л</w:t>
      </w:r>
    </w:p>
    <w:p w:rsidR="00F5537A" w:rsidRDefault="00F5537A" w:rsidP="00F5537A">
      <w:pPr>
        <w:rPr>
          <w:sz w:val="24"/>
          <w:szCs w:val="24"/>
          <w:lang w:val="bg-BG"/>
        </w:rPr>
      </w:pPr>
    </w:p>
    <w:p w:rsidR="00F5537A" w:rsidRDefault="00F5537A" w:rsidP="00F5537A">
      <w:pPr>
        <w:rPr>
          <w:sz w:val="24"/>
          <w:szCs w:val="24"/>
          <w:lang w:val="bg-BG"/>
        </w:rPr>
      </w:pPr>
    </w:p>
    <w:p w:rsidR="00F5537A" w:rsidRDefault="007E6C84" w:rsidP="007E6C84">
      <w:pPr>
        <w:tabs>
          <w:tab w:val="left" w:pos="720"/>
        </w:tabs>
        <w:jc w:val="both"/>
        <w:rPr>
          <w:sz w:val="24"/>
          <w:szCs w:val="24"/>
          <w:lang w:val="en-US"/>
        </w:rPr>
      </w:pPr>
      <w:r>
        <w:rPr>
          <w:sz w:val="24"/>
          <w:szCs w:val="24"/>
          <w:lang w:val="bg-BG"/>
        </w:rPr>
        <w:tab/>
        <w:t>Днес, 28.05</w:t>
      </w:r>
      <w:r w:rsidR="00F5537A">
        <w:rPr>
          <w:sz w:val="24"/>
          <w:szCs w:val="24"/>
          <w:lang w:val="bg-BG"/>
        </w:rPr>
        <w:t>.2015</w:t>
      </w:r>
      <w:r w:rsidR="00F5537A" w:rsidRPr="00AC00E6">
        <w:rPr>
          <w:sz w:val="24"/>
          <w:szCs w:val="24"/>
          <w:lang w:val="bg-BG"/>
        </w:rPr>
        <w:t>г., на основание чл.101г от ЗОП,</w:t>
      </w:r>
      <w:r w:rsidR="00F5537A">
        <w:rPr>
          <w:sz w:val="24"/>
          <w:szCs w:val="24"/>
          <w:lang w:val="bg-BG"/>
        </w:rPr>
        <w:t xml:space="preserve"> </w:t>
      </w:r>
      <w:r w:rsidRPr="007E6C84">
        <w:rPr>
          <w:sz w:val="24"/>
          <w:lang w:val="bg-BG"/>
        </w:rPr>
        <w:t xml:space="preserve">в 10:00 часа в заседателната зала на VI-ти етаж в сградата на </w:t>
      </w:r>
      <w:r w:rsidR="004A0D3F">
        <w:rPr>
          <w:sz w:val="24"/>
          <w:lang w:val="bg-BG"/>
        </w:rPr>
        <w:t>„</w:t>
      </w:r>
      <w:r w:rsidRPr="007E6C84">
        <w:rPr>
          <w:rFonts w:eastAsia="SimSun"/>
          <w:sz w:val="24"/>
          <w:szCs w:val="24"/>
          <w:lang w:val="bg-BG"/>
        </w:rPr>
        <w:t>СБАЛ по онкология</w:t>
      </w:r>
      <w:r w:rsidR="004A0D3F">
        <w:rPr>
          <w:rFonts w:eastAsia="SimSun"/>
          <w:sz w:val="24"/>
          <w:szCs w:val="24"/>
          <w:lang w:val="bg-BG"/>
        </w:rPr>
        <w:t>”</w:t>
      </w:r>
      <w:r w:rsidRPr="007E6C84">
        <w:rPr>
          <w:rFonts w:eastAsia="SimSun"/>
          <w:sz w:val="24"/>
          <w:szCs w:val="24"/>
          <w:lang w:val="bg-BG"/>
        </w:rPr>
        <w:t xml:space="preserve"> ЕАД, </w:t>
      </w:r>
      <w:r w:rsidRPr="007E6C84">
        <w:rPr>
          <w:sz w:val="24"/>
          <w:lang w:val="bg-BG"/>
        </w:rPr>
        <w:t>гр. София, ул. „Пловдивко поле” № 6</w:t>
      </w:r>
      <w:r>
        <w:rPr>
          <w:b/>
          <w:i/>
          <w:sz w:val="24"/>
          <w:lang w:val="bg-BG"/>
        </w:rPr>
        <w:t xml:space="preserve"> </w:t>
      </w:r>
      <w:r w:rsidR="00F5537A">
        <w:rPr>
          <w:sz w:val="24"/>
          <w:szCs w:val="24"/>
          <w:lang w:val="bg-BG"/>
        </w:rPr>
        <w:t>в изпълнение на Заповед №</w:t>
      </w:r>
      <w:r>
        <w:rPr>
          <w:sz w:val="24"/>
          <w:szCs w:val="24"/>
          <w:lang w:val="bg-BG"/>
        </w:rPr>
        <w:t xml:space="preserve"> </w:t>
      </w:r>
      <w:r w:rsidR="00F5537A">
        <w:rPr>
          <w:sz w:val="24"/>
          <w:szCs w:val="24"/>
          <w:lang w:val="bg-BG"/>
        </w:rPr>
        <w:t>З</w:t>
      </w:r>
      <w:r>
        <w:rPr>
          <w:sz w:val="24"/>
          <w:szCs w:val="24"/>
          <w:lang w:val="bg-BG"/>
        </w:rPr>
        <w:t xml:space="preserve"> – </w:t>
      </w:r>
      <w:r w:rsidR="00F5537A">
        <w:rPr>
          <w:sz w:val="24"/>
          <w:szCs w:val="24"/>
          <w:lang w:val="bg-BG"/>
        </w:rPr>
        <w:t>1</w:t>
      </w:r>
      <w:r>
        <w:rPr>
          <w:sz w:val="24"/>
          <w:szCs w:val="24"/>
          <w:lang w:val="bg-BG"/>
        </w:rPr>
        <w:t xml:space="preserve">60 </w:t>
      </w:r>
      <w:r w:rsidR="00F5537A">
        <w:rPr>
          <w:sz w:val="24"/>
          <w:szCs w:val="24"/>
          <w:lang w:val="bg-BG"/>
        </w:rPr>
        <w:t>/</w:t>
      </w:r>
      <w:r>
        <w:rPr>
          <w:sz w:val="24"/>
          <w:szCs w:val="24"/>
          <w:lang w:val="bg-BG"/>
        </w:rPr>
        <w:t xml:space="preserve"> 28</w:t>
      </w:r>
      <w:r w:rsidR="00F5537A">
        <w:rPr>
          <w:sz w:val="24"/>
          <w:szCs w:val="24"/>
          <w:lang w:val="bg-BG"/>
        </w:rPr>
        <w:t>.0</w:t>
      </w:r>
      <w:r>
        <w:rPr>
          <w:sz w:val="24"/>
          <w:szCs w:val="24"/>
          <w:lang w:val="bg-BG"/>
        </w:rPr>
        <w:t>5</w:t>
      </w:r>
      <w:r w:rsidR="00F5537A">
        <w:rPr>
          <w:sz w:val="24"/>
          <w:szCs w:val="24"/>
          <w:lang w:val="bg-BG"/>
        </w:rPr>
        <w:t>.2015</w:t>
      </w:r>
      <w:r w:rsidR="00F5537A" w:rsidRPr="00AC00E6">
        <w:rPr>
          <w:sz w:val="24"/>
          <w:szCs w:val="24"/>
          <w:lang w:val="bg-BG"/>
        </w:rPr>
        <w:t>г.</w:t>
      </w:r>
      <w:r w:rsidR="00F5537A">
        <w:rPr>
          <w:sz w:val="24"/>
          <w:szCs w:val="24"/>
          <w:lang w:val="bg-BG"/>
        </w:rPr>
        <w:t xml:space="preserve">, </w:t>
      </w:r>
      <w:r w:rsidR="00F5537A" w:rsidRPr="00AC00E6">
        <w:rPr>
          <w:sz w:val="24"/>
          <w:szCs w:val="24"/>
          <w:lang w:val="bg-BG"/>
        </w:rPr>
        <w:t>на Изпълнителния директор на „Специализирана болница за активно лечение по онкология” ЕАД, д-р Валентин Ангелов,</w:t>
      </w:r>
      <w:r>
        <w:rPr>
          <w:sz w:val="24"/>
          <w:szCs w:val="24"/>
          <w:lang w:val="bg-BG"/>
        </w:rPr>
        <w:t xml:space="preserve"> се събра</w:t>
      </w:r>
      <w:r w:rsidR="00F5537A" w:rsidRPr="00AC00E6">
        <w:rPr>
          <w:sz w:val="24"/>
          <w:szCs w:val="24"/>
          <w:lang w:val="bg-BG"/>
        </w:rPr>
        <w:t xml:space="preserve"> Комисия в състав:</w:t>
      </w:r>
    </w:p>
    <w:p w:rsidR="007E6C84" w:rsidRDefault="007E6C84" w:rsidP="007E6C84">
      <w:pPr>
        <w:jc w:val="both"/>
        <w:rPr>
          <w:b/>
          <w:sz w:val="24"/>
          <w:szCs w:val="24"/>
          <w:lang w:val="bg-BG"/>
        </w:rPr>
      </w:pPr>
    </w:p>
    <w:p w:rsidR="00F5537A" w:rsidRPr="007E6C84" w:rsidRDefault="00F5537A" w:rsidP="007E6C84">
      <w:pPr>
        <w:jc w:val="both"/>
        <w:rPr>
          <w:sz w:val="24"/>
          <w:szCs w:val="24"/>
          <w:lang w:val="bg-BG"/>
        </w:rPr>
      </w:pPr>
      <w:r w:rsidRPr="007E6C84">
        <w:rPr>
          <w:b/>
          <w:sz w:val="24"/>
          <w:szCs w:val="24"/>
          <w:lang w:val="bg-BG"/>
        </w:rPr>
        <w:t>Председател:</w:t>
      </w:r>
      <w:r w:rsidRPr="007E6C84">
        <w:rPr>
          <w:sz w:val="24"/>
          <w:szCs w:val="24"/>
          <w:lang w:val="bg-BG"/>
        </w:rPr>
        <w:t xml:space="preserve"> </w:t>
      </w:r>
      <w:r w:rsidR="007E6C84" w:rsidRPr="007E6C84">
        <w:rPr>
          <w:sz w:val="24"/>
          <w:szCs w:val="24"/>
          <w:lang w:val="bg-BG"/>
        </w:rPr>
        <w:t>Красимир Георгиев Витанов</w:t>
      </w:r>
      <w:r w:rsidRPr="007E6C84">
        <w:rPr>
          <w:sz w:val="24"/>
          <w:szCs w:val="24"/>
          <w:lang w:val="bg-BG"/>
        </w:rPr>
        <w:t xml:space="preserve"> – </w:t>
      </w:r>
      <w:r w:rsidR="007E6C84" w:rsidRPr="007E6C84">
        <w:rPr>
          <w:sz w:val="24"/>
          <w:szCs w:val="24"/>
          <w:lang w:val="bg-BG"/>
        </w:rPr>
        <w:t>ръководител отдел „Правен и обществени поръчки”</w:t>
      </w:r>
    </w:p>
    <w:p w:rsidR="00F5537A" w:rsidRPr="007E6C84" w:rsidRDefault="00F5537A" w:rsidP="007E6C84">
      <w:pPr>
        <w:jc w:val="both"/>
        <w:rPr>
          <w:sz w:val="24"/>
          <w:szCs w:val="24"/>
          <w:lang w:val="bg-BG"/>
        </w:rPr>
      </w:pPr>
      <w:r w:rsidRPr="007E6C84">
        <w:rPr>
          <w:b/>
          <w:sz w:val="24"/>
          <w:szCs w:val="24"/>
          <w:lang w:val="bg-BG"/>
        </w:rPr>
        <w:t>Членове:</w:t>
      </w:r>
      <w:r w:rsidRPr="007E6C84">
        <w:rPr>
          <w:sz w:val="24"/>
          <w:szCs w:val="24"/>
          <w:lang w:val="bg-BG"/>
        </w:rPr>
        <w:t xml:space="preserve"> 1. инж. Йордан </w:t>
      </w:r>
      <w:r w:rsidR="007E6C84" w:rsidRPr="007E6C84">
        <w:rPr>
          <w:sz w:val="24"/>
          <w:szCs w:val="24"/>
          <w:lang w:val="bg-BG"/>
        </w:rPr>
        <w:t xml:space="preserve">Дамянов </w:t>
      </w:r>
      <w:r w:rsidRPr="007E6C84">
        <w:rPr>
          <w:sz w:val="24"/>
          <w:szCs w:val="24"/>
          <w:lang w:val="bg-BG"/>
        </w:rPr>
        <w:t xml:space="preserve">Илиев – ръководител отдел „Информационен” </w:t>
      </w:r>
    </w:p>
    <w:p w:rsidR="00F5537A" w:rsidRPr="007E6C84" w:rsidRDefault="00F5537A" w:rsidP="007E6C84">
      <w:pPr>
        <w:jc w:val="both"/>
        <w:rPr>
          <w:bCs/>
          <w:sz w:val="24"/>
          <w:szCs w:val="24"/>
          <w:lang w:val="bg-BG"/>
        </w:rPr>
      </w:pPr>
      <w:r w:rsidRPr="007E6C84">
        <w:rPr>
          <w:sz w:val="24"/>
          <w:szCs w:val="24"/>
          <w:lang w:val="bg-BG"/>
        </w:rPr>
        <w:t xml:space="preserve">     </w:t>
      </w:r>
      <w:r w:rsidRPr="007E6C84">
        <w:rPr>
          <w:sz w:val="24"/>
          <w:szCs w:val="24"/>
          <w:lang w:val="bg-BG"/>
        </w:rPr>
        <w:tab/>
        <w:t xml:space="preserve">      2. </w:t>
      </w:r>
      <w:r w:rsidR="007E6C84" w:rsidRPr="007E6C84">
        <w:rPr>
          <w:bCs/>
          <w:sz w:val="24"/>
          <w:szCs w:val="24"/>
          <w:lang w:val="bg-BG"/>
        </w:rPr>
        <w:t>Младен Иванов Георгиев</w:t>
      </w:r>
      <w:r w:rsidRPr="007E6C84">
        <w:rPr>
          <w:bCs/>
          <w:sz w:val="24"/>
          <w:szCs w:val="24"/>
          <w:lang w:val="bg-BG"/>
        </w:rPr>
        <w:t xml:space="preserve"> – </w:t>
      </w:r>
      <w:r w:rsidR="007E6C84" w:rsidRPr="007E6C84">
        <w:rPr>
          <w:bCs/>
          <w:sz w:val="24"/>
          <w:szCs w:val="24"/>
          <w:lang w:val="bg-BG"/>
        </w:rPr>
        <w:t xml:space="preserve">системен </w:t>
      </w:r>
      <w:r w:rsidRPr="007E6C84">
        <w:rPr>
          <w:bCs/>
          <w:sz w:val="24"/>
          <w:szCs w:val="24"/>
          <w:lang w:val="bg-BG"/>
        </w:rPr>
        <w:t xml:space="preserve">администратор, </w:t>
      </w:r>
      <w:r w:rsidR="007E6C84" w:rsidRPr="007E6C84">
        <w:rPr>
          <w:sz w:val="24"/>
          <w:szCs w:val="24"/>
          <w:lang w:val="bg-BG"/>
        </w:rPr>
        <w:t>отдел „Информационен”</w:t>
      </w:r>
    </w:p>
    <w:p w:rsidR="00F5537A" w:rsidRPr="007E6C84" w:rsidRDefault="00F5537A" w:rsidP="007E6C84">
      <w:pPr>
        <w:ind w:left="708"/>
        <w:jc w:val="both"/>
        <w:rPr>
          <w:b/>
          <w:sz w:val="24"/>
          <w:szCs w:val="24"/>
          <w:lang w:val="bg-BG"/>
        </w:rPr>
      </w:pPr>
    </w:p>
    <w:p w:rsidR="00F5537A" w:rsidRPr="004A0D3F" w:rsidRDefault="00F5537A" w:rsidP="007E6C84">
      <w:pPr>
        <w:jc w:val="both"/>
        <w:rPr>
          <w:b/>
          <w:sz w:val="24"/>
          <w:szCs w:val="24"/>
          <w:lang w:val="bg-BG"/>
        </w:rPr>
      </w:pPr>
      <w:r w:rsidRPr="004A0D3F">
        <w:rPr>
          <w:b/>
          <w:sz w:val="24"/>
          <w:szCs w:val="24"/>
          <w:lang w:val="bg-BG"/>
        </w:rPr>
        <w:t xml:space="preserve">Резервни членове: </w:t>
      </w:r>
    </w:p>
    <w:p w:rsidR="00F5537A" w:rsidRDefault="00F5537A" w:rsidP="007E6C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Светослав Спиров – счетоводител</w:t>
      </w:r>
      <w:r w:rsidR="007E6C84">
        <w:rPr>
          <w:rFonts w:ascii="Times New Roman" w:hAnsi="Times New Roman" w:cs="Times New Roman"/>
          <w:sz w:val="24"/>
          <w:szCs w:val="24"/>
        </w:rPr>
        <w:t>;</w:t>
      </w:r>
    </w:p>
    <w:p w:rsidR="00F5537A" w:rsidRDefault="007E6C84" w:rsidP="007E6C84">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Цветолюба Васева</w:t>
      </w:r>
      <w:r w:rsidR="00F5537A" w:rsidRPr="006330F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юрисконсулт в</w:t>
      </w:r>
      <w:r w:rsidR="00F5537A" w:rsidRPr="006330F1">
        <w:rPr>
          <w:rFonts w:ascii="Times New Roman" w:hAnsi="Times New Roman" w:cs="Times New Roman"/>
          <w:color w:val="000000"/>
          <w:sz w:val="24"/>
          <w:szCs w:val="24"/>
        </w:rPr>
        <w:t xml:space="preserve"> отдел „Правен и обществени поръчки”</w:t>
      </w:r>
      <w:r>
        <w:rPr>
          <w:rFonts w:ascii="Times New Roman" w:hAnsi="Times New Roman" w:cs="Times New Roman"/>
          <w:color w:val="000000"/>
          <w:sz w:val="24"/>
          <w:szCs w:val="24"/>
        </w:rPr>
        <w:t>;</w:t>
      </w:r>
    </w:p>
    <w:p w:rsidR="007E6C84" w:rsidRPr="007E6C84" w:rsidRDefault="007E6C84" w:rsidP="007E6C84">
      <w:pPr>
        <w:pStyle w:val="ListParagraph"/>
        <w:numPr>
          <w:ilvl w:val="0"/>
          <w:numId w:val="1"/>
        </w:numPr>
        <w:ind w:left="0"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Димитрина Георгиева – администратор, информационни системи, </w:t>
      </w:r>
      <w:r w:rsidRPr="007E6C84">
        <w:rPr>
          <w:rFonts w:ascii="Times New Roman" w:hAnsi="Times New Roman" w:cs="Times New Roman"/>
          <w:sz w:val="24"/>
          <w:szCs w:val="24"/>
        </w:rPr>
        <w:t>отдел „Информационен”</w:t>
      </w:r>
      <w:r w:rsidR="004A0D3F">
        <w:rPr>
          <w:rFonts w:ascii="Times New Roman" w:hAnsi="Times New Roman" w:cs="Times New Roman"/>
          <w:sz w:val="24"/>
          <w:szCs w:val="24"/>
        </w:rPr>
        <w:t>.</w:t>
      </w:r>
    </w:p>
    <w:p w:rsidR="007E6C84" w:rsidRDefault="007E6C84" w:rsidP="007E6C84">
      <w:pPr>
        <w:pStyle w:val="ListParagraph"/>
        <w:ind w:left="1020"/>
        <w:jc w:val="both"/>
        <w:rPr>
          <w:b/>
          <w:i/>
          <w:sz w:val="24"/>
        </w:rPr>
      </w:pPr>
    </w:p>
    <w:p w:rsidR="007E6C84" w:rsidRPr="007E6C84" w:rsidRDefault="007E6C84" w:rsidP="007E6C84">
      <w:pPr>
        <w:pStyle w:val="ListParagraph"/>
        <w:ind w:left="0" w:firstLine="660"/>
        <w:jc w:val="both"/>
        <w:rPr>
          <w:rFonts w:ascii="Times New Roman" w:hAnsi="Times New Roman" w:cs="Times New Roman"/>
          <w:sz w:val="24"/>
        </w:rPr>
      </w:pPr>
      <w:r w:rsidRPr="007E6C84">
        <w:rPr>
          <w:rFonts w:ascii="Times New Roman" w:hAnsi="Times New Roman" w:cs="Times New Roman"/>
          <w:sz w:val="24"/>
        </w:rPr>
        <w:t xml:space="preserve">Поради присъствие на всички редовни членове, резервните членове не взеха участие в заседанията на комисията. </w:t>
      </w:r>
    </w:p>
    <w:p w:rsidR="00770BF0" w:rsidRDefault="00770BF0" w:rsidP="007E6C84">
      <w:pPr>
        <w:ind w:firstLine="708"/>
        <w:jc w:val="both"/>
        <w:rPr>
          <w:position w:val="8"/>
          <w:sz w:val="24"/>
          <w:szCs w:val="24"/>
          <w:lang w:val="bg-BG"/>
        </w:rPr>
      </w:pPr>
    </w:p>
    <w:p w:rsidR="00F5537A" w:rsidRPr="003A6125" w:rsidRDefault="00770BF0" w:rsidP="007E6C84">
      <w:pPr>
        <w:ind w:firstLine="708"/>
        <w:jc w:val="both"/>
        <w:rPr>
          <w:rFonts w:eastAsiaTheme="minorEastAsia"/>
          <w:sz w:val="24"/>
          <w:lang w:val="bg-BG"/>
        </w:rPr>
      </w:pPr>
      <w:r w:rsidRPr="003A6125">
        <w:rPr>
          <w:rFonts w:eastAsiaTheme="minorEastAsia"/>
          <w:sz w:val="24"/>
          <w:lang w:val="bg-BG"/>
        </w:rPr>
        <w:t xml:space="preserve">Комисията </w:t>
      </w:r>
      <w:r w:rsidR="00F5537A" w:rsidRPr="003A6125">
        <w:rPr>
          <w:rFonts w:eastAsiaTheme="minorEastAsia"/>
          <w:sz w:val="24"/>
          <w:lang w:val="bg-BG"/>
        </w:rPr>
        <w:t>проведе открито заседание по отваряне на постъпилите в деловодството оферти за участие в обществена поръчка, чрез публична покана с предмет: „</w:t>
      </w:r>
      <w:r w:rsidRPr="003A6125">
        <w:rPr>
          <w:rFonts w:eastAsiaTheme="minorEastAsia"/>
          <w:sz w:val="24"/>
          <w:lang w:val="bg-BG"/>
        </w:rPr>
        <w:t>Избор на оператор за предоставяне на електронни съобщителни услуги за нуждите на СБАЛ по онкология ЕАД</w:t>
      </w:r>
      <w:r w:rsidR="00F5537A" w:rsidRPr="003A6125">
        <w:rPr>
          <w:rFonts w:eastAsiaTheme="minorEastAsia"/>
          <w:sz w:val="24"/>
          <w:lang w:val="bg-BG"/>
        </w:rPr>
        <w:t>”</w:t>
      </w:r>
      <w:r w:rsidR="003A6125" w:rsidRPr="003A6125">
        <w:rPr>
          <w:rFonts w:eastAsiaTheme="minorEastAsia"/>
          <w:sz w:val="24"/>
          <w:lang w:val="bg-BG"/>
        </w:rPr>
        <w:t xml:space="preserve"> По обособена позиция № 1 „Предоставяне на далекосъобщителни услуги чрез обществена далекосъобщителна подвижна клетъчна мрежа по стандарт GSM/UMTS с национално покритие” и Обособена позиция № 2 „Предоставяне на далекосъобщителни услуги чрез фиксирана телефонна мрежа”</w:t>
      </w:r>
      <w:r w:rsidR="00F5537A" w:rsidRPr="003A6125">
        <w:rPr>
          <w:rFonts w:eastAsiaTheme="minorEastAsia"/>
          <w:sz w:val="24"/>
          <w:lang w:val="bg-BG"/>
        </w:rPr>
        <w:t>, открита с публична покана № 18-00-94/20.03.2015г.</w:t>
      </w:r>
    </w:p>
    <w:p w:rsidR="00F5537A" w:rsidRPr="00770BF0" w:rsidRDefault="00F5537A" w:rsidP="007E6C84">
      <w:pPr>
        <w:ind w:firstLine="708"/>
        <w:jc w:val="both"/>
        <w:rPr>
          <w:sz w:val="24"/>
          <w:szCs w:val="24"/>
          <w:lang w:val="bg-BG"/>
        </w:rPr>
      </w:pPr>
      <w:r w:rsidRPr="00770BF0">
        <w:rPr>
          <w:sz w:val="24"/>
          <w:szCs w:val="24"/>
          <w:lang w:val="bg-BG"/>
        </w:rPr>
        <w:t>Председателят на комисията запозна останалите й членове с условията за участие в обществената поръчка.</w:t>
      </w:r>
    </w:p>
    <w:p w:rsidR="00F5537A" w:rsidRPr="004A0D3F" w:rsidRDefault="00F5537A" w:rsidP="007E6C84">
      <w:pPr>
        <w:ind w:firstLine="708"/>
        <w:jc w:val="both"/>
        <w:rPr>
          <w:rFonts w:eastAsia="Calibri"/>
          <w:sz w:val="26"/>
          <w:szCs w:val="26"/>
          <w:lang w:val="bg-BG"/>
        </w:rPr>
      </w:pPr>
      <w:r w:rsidRPr="004A0D3F">
        <w:rPr>
          <w:sz w:val="24"/>
          <w:szCs w:val="24"/>
          <w:lang w:val="bg-BG"/>
        </w:rPr>
        <w:t>На Председателя на комисията бе предоставен списък на постъпилите от участниците оферти в указания срок с видимо ненарушена цялост, с отбелязани входящ номер, дата и час,</w:t>
      </w:r>
      <w:r w:rsidRPr="004A0D3F">
        <w:rPr>
          <w:rFonts w:eastAsia="Calibri"/>
          <w:sz w:val="26"/>
          <w:szCs w:val="26"/>
          <w:lang w:val="bg-BG"/>
        </w:rPr>
        <w:t xml:space="preserve"> както следва:</w:t>
      </w:r>
    </w:p>
    <w:p w:rsidR="00F5537A" w:rsidRPr="00AC00E6" w:rsidRDefault="00F5537A" w:rsidP="007E6C84">
      <w:pPr>
        <w:ind w:firstLine="708"/>
        <w:jc w:val="both"/>
        <w:rPr>
          <w:sz w:val="24"/>
          <w:szCs w:val="24"/>
          <w:lang w:val="bg-BG"/>
        </w:rPr>
      </w:pPr>
      <w:r>
        <w:rPr>
          <w:sz w:val="24"/>
          <w:szCs w:val="24"/>
          <w:lang w:val="bg-BG"/>
        </w:rPr>
        <w:t xml:space="preserve"> </w:t>
      </w:r>
    </w:p>
    <w:tbl>
      <w:tblPr>
        <w:tblW w:w="102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
        <w:gridCol w:w="2503"/>
        <w:gridCol w:w="3069"/>
        <w:gridCol w:w="4340"/>
      </w:tblGrid>
      <w:tr w:rsidR="004A0D3F" w:rsidRPr="00C46CB8" w:rsidTr="004A0D3F">
        <w:trPr>
          <w:trHeight w:val="300"/>
        </w:trPr>
        <w:tc>
          <w:tcPr>
            <w:tcW w:w="284" w:type="dxa"/>
            <w:shd w:val="clear" w:color="auto" w:fill="auto"/>
            <w:noWrap/>
            <w:vAlign w:val="bottom"/>
            <w:hideMark/>
          </w:tcPr>
          <w:p w:rsidR="004A0D3F" w:rsidRPr="004A0D3F" w:rsidRDefault="004A0D3F" w:rsidP="004A0D3F">
            <w:pPr>
              <w:jc w:val="center"/>
              <w:rPr>
                <w:b/>
                <w:bCs/>
                <w:color w:val="000000"/>
                <w:sz w:val="24"/>
                <w:szCs w:val="24"/>
                <w:lang w:val="bg-BG"/>
              </w:rPr>
            </w:pPr>
            <w:r>
              <w:rPr>
                <w:b/>
                <w:bCs/>
                <w:color w:val="000000"/>
                <w:sz w:val="24"/>
                <w:szCs w:val="24"/>
                <w:lang w:val="bg-BG"/>
              </w:rPr>
              <w:t>№</w:t>
            </w:r>
          </w:p>
        </w:tc>
        <w:tc>
          <w:tcPr>
            <w:tcW w:w="2601" w:type="dxa"/>
            <w:shd w:val="clear" w:color="auto" w:fill="auto"/>
            <w:vAlign w:val="bottom"/>
          </w:tcPr>
          <w:p w:rsidR="004A0D3F" w:rsidRPr="00770BF0" w:rsidRDefault="004A0D3F" w:rsidP="00770BF0">
            <w:pPr>
              <w:jc w:val="center"/>
              <w:rPr>
                <w:b/>
                <w:bCs/>
                <w:color w:val="000000"/>
                <w:sz w:val="24"/>
                <w:szCs w:val="24"/>
              </w:rPr>
            </w:pPr>
            <w:r>
              <w:rPr>
                <w:b/>
                <w:bCs/>
                <w:color w:val="000000"/>
                <w:sz w:val="24"/>
                <w:szCs w:val="24"/>
                <w:lang w:val="bg-BG"/>
              </w:rPr>
              <w:t>Д</w:t>
            </w:r>
            <w:r w:rsidRPr="00770BF0">
              <w:rPr>
                <w:b/>
                <w:bCs/>
                <w:color w:val="000000"/>
                <w:sz w:val="24"/>
                <w:szCs w:val="24"/>
              </w:rPr>
              <w:t>ата</w:t>
            </w:r>
          </w:p>
        </w:tc>
        <w:tc>
          <w:tcPr>
            <w:tcW w:w="3069" w:type="dxa"/>
            <w:shd w:val="clear" w:color="auto" w:fill="auto"/>
            <w:noWrap/>
            <w:vAlign w:val="bottom"/>
            <w:hideMark/>
          </w:tcPr>
          <w:p w:rsidR="004A0D3F" w:rsidRPr="00770BF0" w:rsidRDefault="004A0D3F" w:rsidP="00770BF0">
            <w:pPr>
              <w:jc w:val="center"/>
              <w:rPr>
                <w:b/>
                <w:bCs/>
                <w:color w:val="000000"/>
                <w:sz w:val="24"/>
                <w:szCs w:val="24"/>
              </w:rPr>
            </w:pPr>
            <w:r w:rsidRPr="00770BF0">
              <w:rPr>
                <w:b/>
                <w:bCs/>
                <w:color w:val="000000"/>
                <w:sz w:val="24"/>
                <w:szCs w:val="24"/>
              </w:rPr>
              <w:t>Регистр индекс</w:t>
            </w:r>
          </w:p>
        </w:tc>
        <w:tc>
          <w:tcPr>
            <w:tcW w:w="4340" w:type="dxa"/>
            <w:shd w:val="clear" w:color="auto" w:fill="auto"/>
            <w:noWrap/>
            <w:vAlign w:val="bottom"/>
            <w:hideMark/>
          </w:tcPr>
          <w:p w:rsidR="004A0D3F" w:rsidRPr="00770BF0" w:rsidRDefault="004A0D3F" w:rsidP="00770BF0">
            <w:pPr>
              <w:jc w:val="center"/>
              <w:rPr>
                <w:b/>
                <w:bCs/>
                <w:color w:val="000000"/>
                <w:sz w:val="24"/>
                <w:szCs w:val="24"/>
              </w:rPr>
            </w:pPr>
            <w:r w:rsidRPr="00770BF0">
              <w:rPr>
                <w:b/>
                <w:bCs/>
                <w:color w:val="000000"/>
                <w:sz w:val="24"/>
                <w:szCs w:val="24"/>
              </w:rPr>
              <w:t>Кореспондент - адрес</w:t>
            </w:r>
          </w:p>
        </w:tc>
      </w:tr>
      <w:tr w:rsidR="004A0D3F" w:rsidRPr="00C46CB8" w:rsidTr="004A0D3F">
        <w:trPr>
          <w:trHeight w:val="300"/>
        </w:trPr>
        <w:tc>
          <w:tcPr>
            <w:tcW w:w="284" w:type="dxa"/>
            <w:shd w:val="clear" w:color="auto" w:fill="auto"/>
            <w:noWrap/>
            <w:vAlign w:val="bottom"/>
            <w:hideMark/>
          </w:tcPr>
          <w:p w:rsidR="004A0D3F" w:rsidRPr="00770BF0" w:rsidRDefault="004A0D3F" w:rsidP="00770BF0">
            <w:pPr>
              <w:rPr>
                <w:color w:val="000000"/>
                <w:sz w:val="24"/>
                <w:szCs w:val="24"/>
                <w:lang w:val="bg-BG"/>
              </w:rPr>
            </w:pPr>
            <w:r>
              <w:rPr>
                <w:color w:val="000000"/>
                <w:sz w:val="24"/>
                <w:szCs w:val="24"/>
                <w:lang w:val="bg-BG"/>
              </w:rPr>
              <w:t>1</w:t>
            </w:r>
          </w:p>
        </w:tc>
        <w:tc>
          <w:tcPr>
            <w:tcW w:w="2601" w:type="dxa"/>
            <w:shd w:val="clear" w:color="auto" w:fill="auto"/>
            <w:vAlign w:val="bottom"/>
          </w:tcPr>
          <w:p w:rsidR="004A0D3F" w:rsidRPr="00770BF0" w:rsidRDefault="004A0D3F" w:rsidP="00770BF0">
            <w:pPr>
              <w:rPr>
                <w:color w:val="000000"/>
                <w:sz w:val="24"/>
                <w:szCs w:val="24"/>
                <w:lang w:val="bg-BG"/>
              </w:rPr>
            </w:pPr>
            <w:r w:rsidRPr="00770BF0">
              <w:rPr>
                <w:color w:val="000000"/>
                <w:sz w:val="24"/>
                <w:szCs w:val="24"/>
                <w:lang w:val="bg-BG"/>
              </w:rPr>
              <w:t>27.05</w:t>
            </w:r>
            <w:r w:rsidRPr="00770BF0">
              <w:rPr>
                <w:color w:val="000000"/>
                <w:sz w:val="24"/>
                <w:szCs w:val="24"/>
              </w:rPr>
              <w:t>.201</w:t>
            </w:r>
            <w:r w:rsidRPr="00770BF0">
              <w:rPr>
                <w:color w:val="000000"/>
                <w:sz w:val="24"/>
                <w:szCs w:val="24"/>
                <w:lang w:val="bg-BG"/>
              </w:rPr>
              <w:t>5</w:t>
            </w:r>
            <w:r w:rsidRPr="00770BF0">
              <w:rPr>
                <w:color w:val="000000"/>
                <w:sz w:val="24"/>
                <w:szCs w:val="24"/>
              </w:rPr>
              <w:t xml:space="preserve"> г.</w:t>
            </w:r>
            <w:r>
              <w:rPr>
                <w:color w:val="000000"/>
                <w:sz w:val="24"/>
                <w:szCs w:val="24"/>
                <w:lang w:val="bg-BG"/>
              </w:rPr>
              <w:t>, 12:00 ч.</w:t>
            </w:r>
          </w:p>
        </w:tc>
        <w:tc>
          <w:tcPr>
            <w:tcW w:w="3069" w:type="dxa"/>
            <w:shd w:val="clear" w:color="auto" w:fill="auto"/>
            <w:noWrap/>
            <w:vAlign w:val="bottom"/>
            <w:hideMark/>
          </w:tcPr>
          <w:p w:rsidR="004A0D3F" w:rsidRPr="00770BF0" w:rsidRDefault="004A0D3F" w:rsidP="00770BF0">
            <w:pPr>
              <w:rPr>
                <w:color w:val="000000"/>
                <w:sz w:val="24"/>
                <w:szCs w:val="24"/>
              </w:rPr>
            </w:pPr>
            <w:r w:rsidRPr="00770BF0">
              <w:rPr>
                <w:color w:val="000000"/>
                <w:sz w:val="24"/>
                <w:szCs w:val="24"/>
              </w:rPr>
              <w:t>Вх-</w:t>
            </w:r>
            <w:r w:rsidRPr="00770BF0">
              <w:rPr>
                <w:color w:val="000000"/>
                <w:sz w:val="24"/>
                <w:szCs w:val="24"/>
                <w:lang w:val="bg-BG"/>
              </w:rPr>
              <w:t>494</w:t>
            </w:r>
            <w:r w:rsidRPr="00770BF0">
              <w:rPr>
                <w:color w:val="000000"/>
                <w:sz w:val="24"/>
                <w:szCs w:val="24"/>
              </w:rPr>
              <w:t>/</w:t>
            </w:r>
            <w:r w:rsidRPr="00770BF0">
              <w:rPr>
                <w:color w:val="000000"/>
                <w:sz w:val="24"/>
                <w:szCs w:val="24"/>
                <w:lang w:val="bg-BG"/>
              </w:rPr>
              <w:t>27.0</w:t>
            </w:r>
            <w:r>
              <w:rPr>
                <w:color w:val="000000"/>
                <w:sz w:val="24"/>
                <w:szCs w:val="24"/>
                <w:lang w:val="bg-BG"/>
              </w:rPr>
              <w:t>5</w:t>
            </w:r>
            <w:r w:rsidRPr="00770BF0">
              <w:rPr>
                <w:color w:val="000000"/>
                <w:sz w:val="24"/>
                <w:szCs w:val="24"/>
                <w:lang w:val="bg-BG"/>
              </w:rPr>
              <w:t>.2015</w:t>
            </w:r>
            <w:r>
              <w:rPr>
                <w:color w:val="000000"/>
                <w:sz w:val="24"/>
                <w:szCs w:val="24"/>
                <w:lang w:val="bg-BG"/>
              </w:rPr>
              <w:t xml:space="preserve"> </w:t>
            </w:r>
            <w:r w:rsidRPr="00770BF0">
              <w:rPr>
                <w:color w:val="000000"/>
                <w:sz w:val="24"/>
                <w:szCs w:val="24"/>
              </w:rPr>
              <w:t>г.</w:t>
            </w:r>
          </w:p>
        </w:tc>
        <w:tc>
          <w:tcPr>
            <w:tcW w:w="4340" w:type="dxa"/>
            <w:shd w:val="clear" w:color="auto" w:fill="auto"/>
            <w:noWrap/>
            <w:vAlign w:val="bottom"/>
            <w:hideMark/>
          </w:tcPr>
          <w:p w:rsidR="004A0D3F" w:rsidRPr="00770BF0" w:rsidRDefault="004A0D3F" w:rsidP="00770BF0">
            <w:pPr>
              <w:rPr>
                <w:color w:val="000000"/>
                <w:sz w:val="24"/>
                <w:szCs w:val="24"/>
                <w:lang w:val="bg-BG"/>
              </w:rPr>
            </w:pPr>
            <w:r w:rsidRPr="00770BF0">
              <w:rPr>
                <w:color w:val="000000"/>
                <w:sz w:val="24"/>
                <w:szCs w:val="24"/>
              </w:rPr>
              <w:t xml:space="preserve"> </w:t>
            </w:r>
            <w:r>
              <w:rPr>
                <w:color w:val="000000"/>
                <w:sz w:val="24"/>
                <w:szCs w:val="24"/>
                <w:lang w:val="bg-BG"/>
              </w:rPr>
              <w:t>„Българска телекомуникационна компания” ЕАД</w:t>
            </w:r>
          </w:p>
        </w:tc>
      </w:tr>
      <w:tr w:rsidR="004A0D3F" w:rsidRPr="00C46CB8" w:rsidTr="004A0D3F">
        <w:trPr>
          <w:trHeight w:val="300"/>
        </w:trPr>
        <w:tc>
          <w:tcPr>
            <w:tcW w:w="284" w:type="dxa"/>
            <w:shd w:val="clear" w:color="auto" w:fill="auto"/>
            <w:noWrap/>
            <w:vAlign w:val="bottom"/>
          </w:tcPr>
          <w:p w:rsidR="004A0D3F" w:rsidRDefault="004A0D3F" w:rsidP="007E6C84">
            <w:pPr>
              <w:rPr>
                <w:color w:val="000000"/>
                <w:sz w:val="24"/>
                <w:szCs w:val="24"/>
                <w:lang w:val="bg-BG"/>
              </w:rPr>
            </w:pPr>
          </w:p>
          <w:p w:rsidR="004A0D3F" w:rsidRPr="00770BF0" w:rsidRDefault="004A0D3F" w:rsidP="007E6C84">
            <w:pPr>
              <w:rPr>
                <w:color w:val="000000"/>
                <w:sz w:val="24"/>
                <w:szCs w:val="24"/>
                <w:lang w:val="bg-BG"/>
              </w:rPr>
            </w:pPr>
            <w:r>
              <w:rPr>
                <w:color w:val="000000"/>
                <w:sz w:val="24"/>
                <w:szCs w:val="24"/>
                <w:lang w:val="bg-BG"/>
              </w:rPr>
              <w:t>2</w:t>
            </w:r>
          </w:p>
        </w:tc>
        <w:tc>
          <w:tcPr>
            <w:tcW w:w="2601" w:type="dxa"/>
            <w:shd w:val="clear" w:color="auto" w:fill="auto"/>
            <w:vAlign w:val="bottom"/>
          </w:tcPr>
          <w:p w:rsidR="004A0D3F" w:rsidRPr="00770BF0" w:rsidRDefault="004A0D3F" w:rsidP="007E6C84">
            <w:pPr>
              <w:rPr>
                <w:color w:val="000000"/>
                <w:sz w:val="24"/>
                <w:szCs w:val="24"/>
                <w:lang w:val="bg-BG"/>
              </w:rPr>
            </w:pPr>
            <w:r w:rsidRPr="00770BF0">
              <w:rPr>
                <w:color w:val="000000"/>
                <w:sz w:val="24"/>
                <w:szCs w:val="24"/>
                <w:lang w:val="bg-BG"/>
              </w:rPr>
              <w:t>27.05.2015 г., 16:09 ч.</w:t>
            </w:r>
          </w:p>
        </w:tc>
        <w:tc>
          <w:tcPr>
            <w:tcW w:w="3069" w:type="dxa"/>
            <w:shd w:val="clear" w:color="auto" w:fill="auto"/>
            <w:noWrap/>
            <w:vAlign w:val="bottom"/>
          </w:tcPr>
          <w:p w:rsidR="004A0D3F" w:rsidRPr="00770BF0" w:rsidRDefault="004A0D3F" w:rsidP="00770BF0">
            <w:pPr>
              <w:rPr>
                <w:color w:val="000000"/>
                <w:sz w:val="24"/>
                <w:szCs w:val="24"/>
              </w:rPr>
            </w:pPr>
            <w:r w:rsidRPr="00770BF0">
              <w:rPr>
                <w:color w:val="000000"/>
                <w:sz w:val="24"/>
                <w:szCs w:val="24"/>
              </w:rPr>
              <w:t>Вх-</w:t>
            </w:r>
            <w:r w:rsidRPr="00770BF0">
              <w:rPr>
                <w:color w:val="000000"/>
                <w:sz w:val="24"/>
                <w:szCs w:val="24"/>
                <w:lang w:val="bg-BG"/>
              </w:rPr>
              <w:t>496</w:t>
            </w:r>
            <w:r w:rsidRPr="00770BF0">
              <w:rPr>
                <w:color w:val="000000"/>
                <w:sz w:val="24"/>
                <w:szCs w:val="24"/>
              </w:rPr>
              <w:t>/</w:t>
            </w:r>
            <w:r w:rsidRPr="00770BF0">
              <w:rPr>
                <w:color w:val="000000"/>
                <w:sz w:val="24"/>
                <w:szCs w:val="24"/>
                <w:lang w:val="bg-BG"/>
              </w:rPr>
              <w:t xml:space="preserve">27.05.2015 </w:t>
            </w:r>
            <w:r w:rsidRPr="00770BF0">
              <w:rPr>
                <w:color w:val="000000"/>
                <w:sz w:val="24"/>
                <w:szCs w:val="24"/>
              </w:rPr>
              <w:t>г.</w:t>
            </w:r>
          </w:p>
        </w:tc>
        <w:tc>
          <w:tcPr>
            <w:tcW w:w="4340" w:type="dxa"/>
            <w:shd w:val="clear" w:color="auto" w:fill="auto"/>
            <w:noWrap/>
            <w:vAlign w:val="bottom"/>
          </w:tcPr>
          <w:p w:rsidR="004A0D3F" w:rsidRPr="00770BF0" w:rsidRDefault="004A0D3F" w:rsidP="007E6C84">
            <w:pPr>
              <w:rPr>
                <w:color w:val="000000"/>
                <w:sz w:val="24"/>
                <w:szCs w:val="24"/>
                <w:lang w:val="bg-BG"/>
              </w:rPr>
            </w:pPr>
            <w:r w:rsidRPr="00770BF0">
              <w:rPr>
                <w:color w:val="000000"/>
                <w:sz w:val="24"/>
                <w:szCs w:val="24"/>
                <w:lang w:val="bg-BG"/>
              </w:rPr>
              <w:t>„Нет ИС САТ” ЕООД</w:t>
            </w:r>
          </w:p>
        </w:tc>
      </w:tr>
    </w:tbl>
    <w:p w:rsidR="00770BF0" w:rsidRDefault="00770BF0" w:rsidP="00770BF0">
      <w:pPr>
        <w:ind w:firstLine="708"/>
        <w:jc w:val="both"/>
        <w:rPr>
          <w:sz w:val="24"/>
          <w:lang w:val="bg-BG"/>
        </w:rPr>
      </w:pPr>
    </w:p>
    <w:p w:rsidR="00770BF0" w:rsidRPr="00770BF0" w:rsidRDefault="00770BF0" w:rsidP="00770BF0">
      <w:pPr>
        <w:ind w:firstLine="708"/>
        <w:jc w:val="both"/>
        <w:rPr>
          <w:sz w:val="24"/>
          <w:szCs w:val="24"/>
          <w:lang w:val="bg-BG"/>
        </w:rPr>
      </w:pPr>
      <w:r w:rsidRPr="00770BF0">
        <w:rPr>
          <w:sz w:val="24"/>
          <w:lang w:val="bg-BG"/>
        </w:rPr>
        <w:t>След като се запознаха с деловодния списък на подадените оферти, членовете на Комисията попълниха декларации по чл. 35 от ЗОП</w:t>
      </w:r>
      <w:r w:rsidRPr="00770BF0">
        <w:rPr>
          <w:sz w:val="24"/>
          <w:szCs w:val="24"/>
        </w:rPr>
        <w:t>.</w:t>
      </w:r>
    </w:p>
    <w:p w:rsidR="00F5537A" w:rsidRDefault="00F5537A" w:rsidP="007E6C84">
      <w:pPr>
        <w:ind w:firstLine="708"/>
        <w:jc w:val="both"/>
        <w:rPr>
          <w:sz w:val="24"/>
          <w:szCs w:val="24"/>
          <w:lang w:val="bg-BG"/>
        </w:rPr>
      </w:pPr>
    </w:p>
    <w:p w:rsidR="00F5537A" w:rsidRPr="00770BF0" w:rsidRDefault="00F5537A" w:rsidP="007E6C84">
      <w:pPr>
        <w:ind w:firstLine="284"/>
        <w:jc w:val="both"/>
        <w:rPr>
          <w:sz w:val="24"/>
          <w:szCs w:val="24"/>
          <w:lang w:val="bg-BG"/>
        </w:rPr>
      </w:pPr>
      <w:r w:rsidRPr="00770BF0">
        <w:rPr>
          <w:sz w:val="24"/>
          <w:szCs w:val="24"/>
          <w:lang w:val="bg-BG"/>
        </w:rPr>
        <w:t xml:space="preserve">На откритото заседание по отваряне на офертите  присъства представител на </w:t>
      </w:r>
      <w:r w:rsidR="00770BF0" w:rsidRPr="00770BF0">
        <w:rPr>
          <w:sz w:val="24"/>
          <w:szCs w:val="24"/>
          <w:lang w:val="bg-BG"/>
        </w:rPr>
        <w:t>„</w:t>
      </w:r>
      <w:r w:rsidR="00770BF0" w:rsidRPr="00770BF0">
        <w:rPr>
          <w:color w:val="000000"/>
          <w:sz w:val="24"/>
          <w:szCs w:val="24"/>
          <w:lang w:val="bg-BG"/>
        </w:rPr>
        <w:t>Нет ИС САТ” ЕООД</w:t>
      </w:r>
      <w:r w:rsidR="00770BF0">
        <w:rPr>
          <w:color w:val="000000"/>
          <w:sz w:val="24"/>
          <w:szCs w:val="24"/>
          <w:lang w:val="bg-BG"/>
        </w:rPr>
        <w:t xml:space="preserve"> – Петър Йорданов Симов, </w:t>
      </w:r>
      <w:r w:rsidR="00770BF0" w:rsidRPr="00770BF0">
        <w:rPr>
          <w:sz w:val="24"/>
          <w:szCs w:val="24"/>
          <w:lang w:val="bg-BG"/>
        </w:rPr>
        <w:t>отразено в Списък на присъстващите и приложено пълномощно</w:t>
      </w:r>
      <w:r w:rsidRPr="00770BF0">
        <w:rPr>
          <w:sz w:val="24"/>
          <w:szCs w:val="24"/>
          <w:lang w:val="bg-BG"/>
        </w:rPr>
        <w:t>.</w:t>
      </w:r>
    </w:p>
    <w:p w:rsidR="00F5537A" w:rsidRPr="00BF664C" w:rsidRDefault="00F5537A" w:rsidP="007E6C84">
      <w:pPr>
        <w:ind w:firstLine="284"/>
        <w:jc w:val="both"/>
        <w:rPr>
          <w:sz w:val="24"/>
          <w:szCs w:val="24"/>
          <w:lang w:val="bg-BG"/>
        </w:rPr>
      </w:pPr>
      <w:r w:rsidRPr="00770BF0">
        <w:rPr>
          <w:sz w:val="24"/>
          <w:szCs w:val="24"/>
          <w:lang w:val="bg-BG"/>
        </w:rPr>
        <w:lastRenderedPageBreak/>
        <w:t>Комисията пристъпи към отваряне на плик</w:t>
      </w:r>
      <w:r w:rsidR="00770BF0" w:rsidRPr="00770BF0">
        <w:rPr>
          <w:sz w:val="24"/>
          <w:szCs w:val="24"/>
          <w:lang w:val="bg-BG"/>
        </w:rPr>
        <w:t>овете</w:t>
      </w:r>
      <w:r w:rsidRPr="00770BF0">
        <w:rPr>
          <w:sz w:val="24"/>
          <w:szCs w:val="24"/>
          <w:lang w:val="bg-BG"/>
        </w:rPr>
        <w:t xml:space="preserve"> с постъпил</w:t>
      </w:r>
      <w:r w:rsidR="00770BF0">
        <w:rPr>
          <w:sz w:val="24"/>
          <w:szCs w:val="24"/>
          <w:lang w:val="bg-BG"/>
        </w:rPr>
        <w:t>ите</w:t>
      </w:r>
      <w:r w:rsidRPr="00770BF0">
        <w:rPr>
          <w:sz w:val="24"/>
          <w:szCs w:val="24"/>
          <w:lang w:val="bg-BG"/>
        </w:rPr>
        <w:t xml:space="preserve"> оферти по реда на подаването им в деловодството и оповести документите, съдържащи се в </w:t>
      </w:r>
      <w:r w:rsidR="00770BF0">
        <w:rPr>
          <w:sz w:val="24"/>
          <w:szCs w:val="24"/>
          <w:lang w:val="bg-BG"/>
        </w:rPr>
        <w:t>тях</w:t>
      </w:r>
      <w:r w:rsidRPr="00770BF0">
        <w:rPr>
          <w:sz w:val="24"/>
          <w:szCs w:val="24"/>
          <w:lang w:val="bg-BG"/>
        </w:rPr>
        <w:t xml:space="preserve"> и провери съотвествието им със списъка на документите, представен от участника. В същото заседание, след отваряне на плик</w:t>
      </w:r>
      <w:r w:rsidR="00770BF0">
        <w:rPr>
          <w:sz w:val="24"/>
          <w:szCs w:val="24"/>
          <w:lang w:val="bg-BG"/>
        </w:rPr>
        <w:t>овете</w:t>
      </w:r>
      <w:r w:rsidRPr="00770BF0">
        <w:rPr>
          <w:sz w:val="24"/>
          <w:szCs w:val="24"/>
          <w:lang w:val="bg-BG"/>
        </w:rPr>
        <w:t xml:space="preserve"> с постъпил</w:t>
      </w:r>
      <w:r w:rsidR="00770BF0">
        <w:rPr>
          <w:sz w:val="24"/>
          <w:szCs w:val="24"/>
          <w:lang w:val="bg-BG"/>
        </w:rPr>
        <w:t>ите</w:t>
      </w:r>
      <w:r w:rsidRPr="00770BF0">
        <w:rPr>
          <w:sz w:val="24"/>
          <w:szCs w:val="24"/>
          <w:lang w:val="bg-BG"/>
        </w:rPr>
        <w:t xml:space="preserve"> оферт</w:t>
      </w:r>
      <w:r w:rsidR="00BF664C">
        <w:rPr>
          <w:sz w:val="24"/>
          <w:szCs w:val="24"/>
          <w:lang w:val="bg-BG"/>
        </w:rPr>
        <w:t>и</w:t>
      </w:r>
      <w:r w:rsidRPr="00770BF0">
        <w:rPr>
          <w:sz w:val="24"/>
          <w:szCs w:val="24"/>
          <w:lang w:val="bg-BG"/>
        </w:rPr>
        <w:t xml:space="preserve"> и проверката</w:t>
      </w:r>
      <w:r w:rsidR="00770BF0">
        <w:rPr>
          <w:sz w:val="24"/>
          <w:szCs w:val="24"/>
          <w:lang w:val="bg-BG"/>
        </w:rPr>
        <w:t xml:space="preserve"> </w:t>
      </w:r>
      <w:r w:rsidRPr="00770BF0">
        <w:rPr>
          <w:sz w:val="24"/>
          <w:szCs w:val="24"/>
          <w:lang w:val="bg-BG"/>
        </w:rPr>
        <w:t xml:space="preserve">на списъка с </w:t>
      </w:r>
      <w:r w:rsidRPr="00BF664C">
        <w:rPr>
          <w:sz w:val="24"/>
          <w:szCs w:val="24"/>
          <w:lang w:val="bg-BG"/>
        </w:rPr>
        <w:t>представените документи, комисията пристъпи към обявяване на ценов</w:t>
      </w:r>
      <w:r w:rsidR="00770BF0" w:rsidRPr="00BF664C">
        <w:rPr>
          <w:sz w:val="24"/>
          <w:szCs w:val="24"/>
          <w:lang w:val="bg-BG"/>
        </w:rPr>
        <w:t>ите</w:t>
      </w:r>
      <w:r w:rsidRPr="00BF664C">
        <w:rPr>
          <w:sz w:val="24"/>
          <w:szCs w:val="24"/>
          <w:lang w:val="bg-BG"/>
        </w:rPr>
        <w:t xml:space="preserve"> предложени</w:t>
      </w:r>
      <w:r w:rsidR="00770BF0" w:rsidRPr="00BF664C">
        <w:rPr>
          <w:sz w:val="24"/>
          <w:szCs w:val="24"/>
          <w:lang w:val="bg-BG"/>
        </w:rPr>
        <w:t>я</w:t>
      </w:r>
      <w:r w:rsidRPr="00BF664C">
        <w:rPr>
          <w:sz w:val="24"/>
          <w:szCs w:val="24"/>
          <w:lang w:val="bg-BG"/>
        </w:rPr>
        <w:t xml:space="preserve"> на участни</w:t>
      </w:r>
      <w:r w:rsidR="00770BF0" w:rsidRPr="00BF664C">
        <w:rPr>
          <w:sz w:val="24"/>
          <w:szCs w:val="24"/>
          <w:lang w:val="bg-BG"/>
        </w:rPr>
        <w:t>ците</w:t>
      </w:r>
      <w:r w:rsidR="00BF664C" w:rsidRPr="00BF664C">
        <w:rPr>
          <w:sz w:val="24"/>
          <w:szCs w:val="24"/>
          <w:lang w:val="bg-BG"/>
        </w:rPr>
        <w:t>,</w:t>
      </w:r>
      <w:r w:rsidR="00BF664C">
        <w:rPr>
          <w:sz w:val="24"/>
          <w:szCs w:val="24"/>
          <w:lang w:val="bg-BG"/>
        </w:rPr>
        <w:t xml:space="preserve"> като в изпълнение на разпоредбата на </w:t>
      </w:r>
      <w:r w:rsidR="00BF664C" w:rsidRPr="00BF664C">
        <w:rPr>
          <w:sz w:val="24"/>
          <w:szCs w:val="24"/>
          <w:lang w:val="bg-BG"/>
        </w:rPr>
        <w:t xml:space="preserve">чл. </w:t>
      </w:r>
      <w:r w:rsidR="00073754" w:rsidRPr="00BF664C">
        <w:rPr>
          <w:sz w:val="24"/>
          <w:szCs w:val="24"/>
          <w:lang w:val="bg-BG"/>
        </w:rPr>
        <w:t>101г, ал. 3, изр.</w:t>
      </w:r>
      <w:r w:rsidR="00BF664C" w:rsidRPr="00BF664C">
        <w:rPr>
          <w:sz w:val="24"/>
          <w:szCs w:val="24"/>
          <w:lang w:val="bg-BG"/>
        </w:rPr>
        <w:t xml:space="preserve"> </w:t>
      </w:r>
      <w:r w:rsidR="00073754" w:rsidRPr="00BF664C">
        <w:rPr>
          <w:sz w:val="24"/>
          <w:szCs w:val="24"/>
          <w:lang w:val="bg-BG"/>
        </w:rPr>
        <w:t xml:space="preserve">2 </w:t>
      </w:r>
      <w:r w:rsidRPr="00BF664C">
        <w:rPr>
          <w:sz w:val="24"/>
          <w:szCs w:val="24"/>
          <w:lang w:val="bg-BG"/>
        </w:rPr>
        <w:t>от ЗОП</w:t>
      </w:r>
      <w:r w:rsidR="00BF664C">
        <w:rPr>
          <w:sz w:val="24"/>
          <w:szCs w:val="24"/>
          <w:lang w:val="bg-BG"/>
        </w:rPr>
        <w:t xml:space="preserve"> предложи на присъстващия представител да подпише техническите и ценови предложения</w:t>
      </w:r>
      <w:r w:rsidRPr="00BF664C">
        <w:rPr>
          <w:sz w:val="24"/>
          <w:szCs w:val="24"/>
          <w:lang w:val="bg-BG"/>
        </w:rPr>
        <w:t>.</w:t>
      </w:r>
      <w:r w:rsidR="00BF664C">
        <w:rPr>
          <w:sz w:val="24"/>
          <w:szCs w:val="24"/>
          <w:lang w:val="bg-BG"/>
        </w:rPr>
        <w:t xml:space="preserve"> Представителя на </w:t>
      </w:r>
      <w:r w:rsidR="00BF664C" w:rsidRPr="00770BF0">
        <w:rPr>
          <w:sz w:val="24"/>
          <w:szCs w:val="24"/>
          <w:lang w:val="bg-BG"/>
        </w:rPr>
        <w:t>„</w:t>
      </w:r>
      <w:r w:rsidR="00BF664C" w:rsidRPr="00770BF0">
        <w:rPr>
          <w:color w:val="000000"/>
          <w:sz w:val="24"/>
          <w:szCs w:val="24"/>
          <w:lang w:val="bg-BG"/>
        </w:rPr>
        <w:t>Нет ИС САТ” ЕООД</w:t>
      </w:r>
      <w:r w:rsidR="00BF664C">
        <w:rPr>
          <w:color w:val="000000"/>
          <w:sz w:val="24"/>
          <w:szCs w:val="24"/>
          <w:lang w:val="bg-BG"/>
        </w:rPr>
        <w:t xml:space="preserve"> подписа техническото и ценово предложение на участника „Българска телекомуникационна компания” ЕАД. </w:t>
      </w:r>
    </w:p>
    <w:p w:rsidR="00F5537A" w:rsidRPr="00994145" w:rsidRDefault="00F5537A" w:rsidP="007E6C84">
      <w:pPr>
        <w:ind w:firstLine="360"/>
        <w:jc w:val="both"/>
        <w:rPr>
          <w:b/>
          <w:color w:val="000000"/>
          <w:sz w:val="24"/>
          <w:szCs w:val="24"/>
          <w:lang w:val="bg-BG"/>
        </w:rPr>
      </w:pPr>
      <w:r w:rsidRPr="00FF61AC">
        <w:rPr>
          <w:b/>
          <w:color w:val="000000"/>
          <w:sz w:val="24"/>
          <w:szCs w:val="24"/>
          <w:lang w:val="bg-BG"/>
        </w:rPr>
        <w:t>След извършване на горепосочените действия приключи публичната част от заседанието на комисията.</w:t>
      </w:r>
    </w:p>
    <w:p w:rsidR="00F5537A" w:rsidRDefault="00F5537A" w:rsidP="007E6C84">
      <w:pPr>
        <w:ind w:firstLine="360"/>
        <w:jc w:val="both"/>
        <w:rPr>
          <w:sz w:val="24"/>
          <w:szCs w:val="24"/>
          <w:lang w:val="bg-BG"/>
        </w:rPr>
      </w:pPr>
      <w:r w:rsidRPr="004A0D3F">
        <w:rPr>
          <w:sz w:val="24"/>
          <w:szCs w:val="24"/>
          <w:lang w:val="bg-BG"/>
        </w:rPr>
        <w:t>Комисията продължи своята работа на з</w:t>
      </w:r>
      <w:r w:rsidR="00734195" w:rsidRPr="004A0D3F">
        <w:rPr>
          <w:sz w:val="24"/>
          <w:szCs w:val="24"/>
          <w:lang w:val="bg-BG"/>
        </w:rPr>
        <w:t>акрит</w:t>
      </w:r>
      <w:r w:rsidR="00BF664C" w:rsidRPr="004A0D3F">
        <w:rPr>
          <w:sz w:val="24"/>
          <w:szCs w:val="24"/>
          <w:lang w:val="bg-BG"/>
        </w:rPr>
        <w:t>о</w:t>
      </w:r>
      <w:r w:rsidR="00734195" w:rsidRPr="004A0D3F">
        <w:rPr>
          <w:sz w:val="24"/>
          <w:szCs w:val="24"/>
          <w:lang w:val="bg-BG"/>
        </w:rPr>
        <w:t xml:space="preserve"> заседани</w:t>
      </w:r>
      <w:r w:rsidR="00BF664C" w:rsidRPr="004A0D3F">
        <w:rPr>
          <w:sz w:val="24"/>
          <w:szCs w:val="24"/>
          <w:lang w:val="bg-BG"/>
        </w:rPr>
        <w:t xml:space="preserve">е на което </w:t>
      </w:r>
      <w:r w:rsidRPr="004A0D3F">
        <w:rPr>
          <w:sz w:val="24"/>
          <w:szCs w:val="24"/>
          <w:lang w:val="bg-BG"/>
        </w:rPr>
        <w:t>подро</w:t>
      </w:r>
      <w:r w:rsidR="00734195" w:rsidRPr="004A0D3F">
        <w:rPr>
          <w:sz w:val="24"/>
          <w:szCs w:val="24"/>
          <w:lang w:val="bg-BG"/>
        </w:rPr>
        <w:t>бно</w:t>
      </w:r>
      <w:r w:rsidR="00BF664C" w:rsidRPr="004A0D3F">
        <w:rPr>
          <w:sz w:val="24"/>
          <w:szCs w:val="24"/>
          <w:lang w:val="bg-BG"/>
        </w:rPr>
        <w:t xml:space="preserve"> бяха </w:t>
      </w:r>
      <w:r w:rsidR="00734195" w:rsidRPr="004A0D3F">
        <w:rPr>
          <w:sz w:val="24"/>
          <w:szCs w:val="24"/>
          <w:lang w:val="bg-BG"/>
        </w:rPr>
        <w:t xml:space="preserve"> разгледан</w:t>
      </w:r>
      <w:r w:rsidR="00BF664C" w:rsidRPr="004A0D3F">
        <w:rPr>
          <w:sz w:val="24"/>
          <w:szCs w:val="24"/>
          <w:lang w:val="bg-BG"/>
        </w:rPr>
        <w:t>и</w:t>
      </w:r>
      <w:r w:rsidR="00734195" w:rsidRPr="004A0D3F">
        <w:rPr>
          <w:sz w:val="24"/>
          <w:szCs w:val="24"/>
          <w:lang w:val="bg-BG"/>
        </w:rPr>
        <w:t xml:space="preserve">  представените от участни</w:t>
      </w:r>
      <w:r w:rsidR="000F3B28" w:rsidRPr="004A0D3F">
        <w:rPr>
          <w:sz w:val="24"/>
          <w:szCs w:val="24"/>
          <w:lang w:val="bg-BG"/>
        </w:rPr>
        <w:t>ците</w:t>
      </w:r>
      <w:r w:rsidRPr="004A0D3F">
        <w:rPr>
          <w:sz w:val="24"/>
          <w:szCs w:val="24"/>
          <w:lang w:val="bg-BG"/>
        </w:rPr>
        <w:t xml:space="preserve"> документи с оглед преценка  съотвествието им с изискванията на възложителя, заложени в публичната покана, включително и техническите спецификации</w:t>
      </w:r>
      <w:r w:rsidR="000F3B28" w:rsidRPr="004A0D3F">
        <w:rPr>
          <w:sz w:val="24"/>
          <w:szCs w:val="24"/>
          <w:lang w:val="bg-BG"/>
        </w:rPr>
        <w:t xml:space="preserve"> и одобрената методика за изчисление на комплексна оценка</w:t>
      </w:r>
      <w:r w:rsidRPr="004A0D3F">
        <w:rPr>
          <w:sz w:val="24"/>
          <w:szCs w:val="24"/>
          <w:lang w:val="bg-BG"/>
        </w:rPr>
        <w:t>, като в резултат констатира следното:</w:t>
      </w:r>
    </w:p>
    <w:p w:rsidR="004A0D3F" w:rsidRPr="004A0D3F" w:rsidRDefault="004A0D3F" w:rsidP="007E6C84">
      <w:pPr>
        <w:ind w:firstLine="360"/>
        <w:jc w:val="both"/>
        <w:rPr>
          <w:sz w:val="24"/>
          <w:szCs w:val="24"/>
          <w:lang w:val="bg-BG"/>
        </w:rPr>
      </w:pPr>
    </w:p>
    <w:p w:rsidR="00734195" w:rsidRPr="00734195" w:rsidRDefault="00E02FF8" w:rsidP="004A0D3F">
      <w:pPr>
        <w:pStyle w:val="ListParagraph"/>
        <w:numPr>
          <w:ilvl w:val="0"/>
          <w:numId w:val="2"/>
        </w:numPr>
        <w:ind w:left="0" w:firstLine="36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За участник № 1</w:t>
      </w:r>
      <w:r w:rsidR="000F3B28" w:rsidRPr="000F3B28">
        <w:rPr>
          <w:rFonts w:ascii="Times New Roman" w:hAnsi="Times New Roman" w:cs="Times New Roman"/>
          <w:b/>
          <w:color w:val="000000"/>
          <w:sz w:val="24"/>
          <w:szCs w:val="24"/>
          <w:u w:val="single"/>
        </w:rPr>
        <w:t>„Българска телекомуникационна компания” ЕАД</w:t>
      </w:r>
      <w:r>
        <w:rPr>
          <w:rFonts w:ascii="Times New Roman" w:hAnsi="Times New Roman" w:cs="Times New Roman"/>
          <w:b/>
          <w:color w:val="000000"/>
          <w:sz w:val="24"/>
          <w:szCs w:val="24"/>
          <w:u w:val="single"/>
        </w:rPr>
        <w:t>, по бособени позиции 1 и 2</w:t>
      </w:r>
      <w:r w:rsidR="00734195" w:rsidRPr="00734195">
        <w:rPr>
          <w:rFonts w:ascii="Times New Roman" w:hAnsi="Times New Roman" w:cs="Times New Roman"/>
          <w:b/>
          <w:color w:val="000000"/>
          <w:sz w:val="24"/>
          <w:szCs w:val="24"/>
          <w:u w:val="single"/>
        </w:rPr>
        <w:t>:</w:t>
      </w:r>
    </w:p>
    <w:p w:rsidR="00734195" w:rsidRPr="001C2682" w:rsidRDefault="00734195" w:rsidP="007E6C84">
      <w:pPr>
        <w:ind w:firstLine="360"/>
        <w:jc w:val="both"/>
        <w:rPr>
          <w:color w:val="000000"/>
          <w:sz w:val="24"/>
          <w:szCs w:val="24"/>
          <w:lang w:val="bg-BG"/>
        </w:rPr>
      </w:pPr>
      <w:r w:rsidRPr="001C2682">
        <w:rPr>
          <w:color w:val="000000"/>
          <w:sz w:val="24"/>
          <w:szCs w:val="24"/>
          <w:lang w:val="bg-BG"/>
        </w:rPr>
        <w:t>В хода на работата си Комисията констатира, че участникът е представил необходимите документи по чл.101в от ЗОП и документацията на Възложителя. Постъпилата оферта отговаря на изискванията на възложителя, посочени в публичната покана, поради което се допуска до участие, разглеждане и оценяване.</w:t>
      </w:r>
    </w:p>
    <w:p w:rsidR="00734195" w:rsidRDefault="00734195" w:rsidP="007E6C84">
      <w:pPr>
        <w:ind w:firstLine="360"/>
        <w:jc w:val="both"/>
        <w:rPr>
          <w:color w:val="000000"/>
          <w:sz w:val="24"/>
          <w:szCs w:val="24"/>
          <w:lang w:val="bg-BG"/>
        </w:rPr>
      </w:pPr>
      <w:r>
        <w:rPr>
          <w:color w:val="000000"/>
          <w:sz w:val="24"/>
          <w:szCs w:val="24"/>
          <w:lang w:val="bg-BG"/>
        </w:rPr>
        <w:t>Комисията констатира, че представеното техническо предложение за изпълнение на поръчката отговаря на изискванията на възложителя, посочени в документацията за участие в обществена поръчка чрез публична покана, поради което допусна участника до оценка на представеното от него</w:t>
      </w:r>
      <w:r w:rsidR="00E02FF8">
        <w:rPr>
          <w:color w:val="000000"/>
          <w:sz w:val="24"/>
          <w:szCs w:val="24"/>
          <w:lang w:val="bg-BG"/>
        </w:rPr>
        <w:t xml:space="preserve"> техническо</w:t>
      </w:r>
      <w:r>
        <w:rPr>
          <w:color w:val="000000"/>
          <w:sz w:val="24"/>
          <w:szCs w:val="24"/>
          <w:lang w:val="bg-BG"/>
        </w:rPr>
        <w:t xml:space="preserve"> предложение.</w:t>
      </w:r>
    </w:p>
    <w:p w:rsidR="00E02FF8" w:rsidRDefault="00E02FF8" w:rsidP="00E02FF8">
      <w:pPr>
        <w:ind w:firstLine="360"/>
        <w:jc w:val="both"/>
        <w:rPr>
          <w:color w:val="000000"/>
          <w:sz w:val="24"/>
          <w:szCs w:val="24"/>
          <w:lang w:val="bg-BG"/>
        </w:rPr>
      </w:pPr>
      <w:r>
        <w:rPr>
          <w:color w:val="000000"/>
          <w:sz w:val="24"/>
          <w:szCs w:val="24"/>
          <w:lang w:val="bg-BG"/>
        </w:rPr>
        <w:t>Комисията констатира, че представеното ценово предложение за изпълнение на поръчката отговаря на изискванията на възложителя, посочени в документацията за участие в обществена поръчка чрез публична покана, поради което допусна участника до оценка на представеното от него ценово предложение.</w:t>
      </w:r>
    </w:p>
    <w:p w:rsidR="00E02FF8" w:rsidRDefault="00E02FF8" w:rsidP="00E02FF8">
      <w:pPr>
        <w:ind w:firstLine="360"/>
        <w:jc w:val="both"/>
        <w:rPr>
          <w:color w:val="000000"/>
          <w:sz w:val="24"/>
          <w:szCs w:val="24"/>
          <w:lang w:val="bg-BG"/>
        </w:rPr>
      </w:pPr>
    </w:p>
    <w:p w:rsidR="00E02FF8" w:rsidRPr="00E1319A" w:rsidRDefault="00E02FF8" w:rsidP="00E02FF8">
      <w:pPr>
        <w:ind w:firstLine="360"/>
        <w:jc w:val="both"/>
        <w:rPr>
          <w:b/>
          <w:color w:val="000000"/>
          <w:sz w:val="24"/>
          <w:szCs w:val="24"/>
          <w:u w:val="single"/>
          <w:lang w:val="bg-BG"/>
        </w:rPr>
      </w:pPr>
      <w:r w:rsidRPr="00E02FF8">
        <w:rPr>
          <w:b/>
          <w:color w:val="000000"/>
          <w:sz w:val="24"/>
          <w:szCs w:val="24"/>
          <w:lang w:val="bg-BG"/>
        </w:rPr>
        <w:t xml:space="preserve">2. </w:t>
      </w:r>
      <w:r w:rsidRPr="00E1319A">
        <w:rPr>
          <w:b/>
          <w:color w:val="000000"/>
          <w:sz w:val="24"/>
          <w:szCs w:val="24"/>
          <w:u w:val="single"/>
          <w:lang w:val="bg-BG"/>
        </w:rPr>
        <w:t>За участник № 2 „Нет ИС САТ” ЕООД, по обособена позиция 2:</w:t>
      </w:r>
    </w:p>
    <w:p w:rsidR="00E02FF8" w:rsidRDefault="00E02FF8" w:rsidP="00E02FF8">
      <w:pPr>
        <w:ind w:firstLine="360"/>
        <w:jc w:val="both"/>
        <w:rPr>
          <w:color w:val="000000"/>
          <w:sz w:val="24"/>
          <w:szCs w:val="24"/>
          <w:lang w:val="bg-BG"/>
        </w:rPr>
      </w:pPr>
      <w:r w:rsidRPr="00E02FF8">
        <w:rPr>
          <w:color w:val="000000"/>
          <w:sz w:val="24"/>
          <w:szCs w:val="24"/>
          <w:lang w:val="bg-BG"/>
        </w:rPr>
        <w:t>В техническото предложение</w:t>
      </w:r>
      <w:r w:rsidR="00B06FAB">
        <w:rPr>
          <w:color w:val="000000"/>
          <w:sz w:val="24"/>
          <w:szCs w:val="24"/>
          <w:lang w:val="bg-BG"/>
        </w:rPr>
        <w:t>, в т. 8</w:t>
      </w:r>
      <w:r w:rsidRPr="00E02FF8">
        <w:rPr>
          <w:color w:val="000000"/>
          <w:sz w:val="24"/>
          <w:szCs w:val="24"/>
          <w:lang w:val="bg-BG"/>
        </w:rPr>
        <w:t xml:space="preserve"> участникът е предложил </w:t>
      </w:r>
      <w:r>
        <w:rPr>
          <w:color w:val="000000"/>
          <w:sz w:val="24"/>
          <w:szCs w:val="24"/>
          <w:lang w:val="bg-BG"/>
        </w:rPr>
        <w:t>параметри на услугата по техническия показател на фиксираната телефонна услуга „МС – Енергозависимост на услугата обикновен телефонен пост”, както следва:</w:t>
      </w:r>
    </w:p>
    <w:p w:rsidR="00E02FF8" w:rsidRDefault="00E02FF8" w:rsidP="00E02FF8">
      <w:pPr>
        <w:ind w:firstLine="360"/>
        <w:jc w:val="both"/>
        <w:rPr>
          <w:color w:val="000000"/>
          <w:sz w:val="24"/>
          <w:szCs w:val="24"/>
          <w:lang w:val="bg-BG"/>
        </w:rPr>
      </w:pPr>
      <w:r>
        <w:rPr>
          <w:color w:val="000000"/>
          <w:sz w:val="24"/>
          <w:szCs w:val="24"/>
          <w:lang w:val="bg-BG"/>
        </w:rPr>
        <w:t xml:space="preserve">Участникът ще осигури чрез независимо токозахранване от </w:t>
      </w:r>
      <w:r>
        <w:rPr>
          <w:color w:val="000000"/>
          <w:sz w:val="24"/>
          <w:szCs w:val="24"/>
          <w:lang w:val="en-US"/>
        </w:rPr>
        <w:t>UPS</w:t>
      </w:r>
      <w:r>
        <w:rPr>
          <w:color w:val="000000"/>
          <w:sz w:val="24"/>
          <w:szCs w:val="24"/>
          <w:lang w:val="bg-BG"/>
        </w:rPr>
        <w:t xml:space="preserve"> устройства в сградата на възложителя в гр. София, ул. „Пловдивско поле”</w:t>
      </w:r>
      <w:r w:rsidR="00B06FAB">
        <w:rPr>
          <w:color w:val="000000"/>
          <w:sz w:val="24"/>
          <w:szCs w:val="24"/>
          <w:lang w:val="bg-BG"/>
        </w:rPr>
        <w:t xml:space="preserve"> № 6, в Торакална клиника –</w:t>
      </w:r>
      <w:r>
        <w:rPr>
          <w:color w:val="000000"/>
          <w:sz w:val="24"/>
          <w:szCs w:val="24"/>
          <w:lang w:val="bg-BG"/>
        </w:rPr>
        <w:t xml:space="preserve"> ново крило</w:t>
      </w:r>
      <w:r w:rsidR="00B06FAB">
        <w:rPr>
          <w:color w:val="000000"/>
          <w:sz w:val="24"/>
          <w:szCs w:val="24"/>
          <w:lang w:val="bg-BG"/>
        </w:rPr>
        <w:t>,</w:t>
      </w:r>
      <w:r>
        <w:rPr>
          <w:color w:val="000000"/>
          <w:sz w:val="24"/>
          <w:szCs w:val="24"/>
          <w:lang w:val="bg-BG"/>
        </w:rPr>
        <w:t xml:space="preserve"> мобилен външен дизелов генератор извън сградата на възложителя за допълнително електрозахранване в случай на продължителни аварии на електропреносната мрежа. Посочените устройства осигуряват възможност за непрекъсваемост на услугата за оборудването, предоставено от </w:t>
      </w:r>
      <w:r w:rsidR="00B06FAB" w:rsidRPr="00B06FAB">
        <w:rPr>
          <w:color w:val="000000"/>
          <w:sz w:val="24"/>
          <w:szCs w:val="24"/>
          <w:lang w:val="bg-BG"/>
        </w:rPr>
        <w:t>„Нет ИС САТ” ЕООД</w:t>
      </w:r>
      <w:r w:rsidR="00B06FAB">
        <w:rPr>
          <w:color w:val="000000"/>
          <w:sz w:val="24"/>
          <w:szCs w:val="24"/>
          <w:lang w:val="bg-BG"/>
        </w:rPr>
        <w:t xml:space="preserve"> при отпадане на електрозахранващата мрежа от 744 часа месечно (при 31 дни в месеца). Всички опорни възли на участника са подсигурени със собствено </w:t>
      </w:r>
      <w:r w:rsidR="00B06FAB">
        <w:rPr>
          <w:color w:val="000000"/>
          <w:sz w:val="24"/>
          <w:szCs w:val="24"/>
          <w:lang w:val="en-US"/>
        </w:rPr>
        <w:t>UPS</w:t>
      </w:r>
      <w:r w:rsidR="00B06FAB">
        <w:rPr>
          <w:color w:val="000000"/>
          <w:sz w:val="24"/>
          <w:szCs w:val="24"/>
          <w:lang w:val="bg-BG"/>
        </w:rPr>
        <w:t xml:space="preserve"> оборудване. Извършва се постоянен мониторинг на равнищата на енергозахраненост във всяка от крайните и междинни точки на трасето.  </w:t>
      </w:r>
    </w:p>
    <w:p w:rsidR="00B06FAB" w:rsidRPr="00B06FAB" w:rsidRDefault="00B06FAB" w:rsidP="00E02FF8">
      <w:pPr>
        <w:ind w:firstLine="360"/>
        <w:jc w:val="both"/>
        <w:rPr>
          <w:color w:val="000000"/>
          <w:sz w:val="24"/>
          <w:szCs w:val="24"/>
          <w:lang w:val="bg-BG"/>
        </w:rPr>
      </w:pPr>
      <w:r>
        <w:rPr>
          <w:color w:val="000000"/>
          <w:sz w:val="24"/>
          <w:szCs w:val="24"/>
          <w:lang w:val="bg-BG"/>
        </w:rPr>
        <w:t xml:space="preserve">Съгласно одобрената от възложителя методика по обособена позиция № 2 „Предоставяне на далекосъобщителни услуги чрез фиксирана телефонна мрежа”, показател МС – Енергозависимост на обикновен телефонен пост, е с максимален брой точки 20, които се получават по формулата МС = 20 х </w:t>
      </w:r>
      <w:r w:rsidRPr="00B06FAB">
        <w:rPr>
          <w:color w:val="000000"/>
          <w:sz w:val="24"/>
          <w:szCs w:val="24"/>
          <w:u w:val="single"/>
          <w:lang w:val="bg-BG"/>
        </w:rPr>
        <w:t>МС</w:t>
      </w:r>
      <w:r w:rsidRPr="00B06FAB">
        <w:rPr>
          <w:color w:val="000000"/>
          <w:sz w:val="24"/>
          <w:szCs w:val="24"/>
          <w:u w:val="single"/>
          <w:lang w:val="en-US"/>
        </w:rPr>
        <w:t>n</w:t>
      </w:r>
      <w:r>
        <w:rPr>
          <w:color w:val="000000"/>
          <w:sz w:val="24"/>
          <w:szCs w:val="24"/>
          <w:u w:val="single"/>
          <w:lang w:val="bg-BG"/>
        </w:rPr>
        <w:t xml:space="preserve">, </w:t>
      </w:r>
      <w:r>
        <w:rPr>
          <w:color w:val="000000"/>
          <w:sz w:val="24"/>
          <w:szCs w:val="24"/>
          <w:lang w:val="en-US"/>
        </w:rPr>
        <w:t xml:space="preserve"> </w:t>
      </w:r>
      <w:r>
        <w:rPr>
          <w:color w:val="000000"/>
          <w:sz w:val="24"/>
          <w:szCs w:val="24"/>
          <w:lang w:val="bg-BG"/>
        </w:rPr>
        <w:t>където</w:t>
      </w:r>
    </w:p>
    <w:p w:rsidR="00E02FF8" w:rsidRDefault="00B06FAB" w:rsidP="007E6C84">
      <w:pPr>
        <w:ind w:firstLine="360"/>
        <w:jc w:val="both"/>
        <w:rPr>
          <w:color w:val="000000"/>
          <w:sz w:val="24"/>
          <w:szCs w:val="24"/>
          <w:lang w:val="en-US"/>
        </w:rPr>
      </w:pP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t xml:space="preserve">  МС</w:t>
      </w:r>
      <w:r>
        <w:rPr>
          <w:color w:val="000000"/>
          <w:sz w:val="24"/>
          <w:szCs w:val="24"/>
          <w:lang w:val="en-US"/>
        </w:rPr>
        <w:t>max</w:t>
      </w:r>
    </w:p>
    <w:p w:rsidR="00B06FAB" w:rsidRDefault="00B06FAB" w:rsidP="007E6C84">
      <w:pPr>
        <w:ind w:firstLine="360"/>
        <w:jc w:val="both"/>
        <w:rPr>
          <w:color w:val="000000"/>
          <w:sz w:val="24"/>
          <w:szCs w:val="24"/>
          <w:lang w:val="bg-BG"/>
        </w:rPr>
      </w:pPr>
      <w:r>
        <w:rPr>
          <w:color w:val="000000"/>
          <w:sz w:val="24"/>
          <w:szCs w:val="24"/>
          <w:lang w:val="bg-BG"/>
        </w:rPr>
        <w:t>МС</w:t>
      </w:r>
      <w:r>
        <w:rPr>
          <w:color w:val="000000"/>
          <w:sz w:val="24"/>
          <w:szCs w:val="24"/>
          <w:lang w:val="en-US"/>
        </w:rPr>
        <w:t xml:space="preserve">max e </w:t>
      </w:r>
      <w:r>
        <w:rPr>
          <w:color w:val="000000"/>
          <w:sz w:val="24"/>
          <w:szCs w:val="24"/>
          <w:lang w:val="bg-BG"/>
        </w:rPr>
        <w:t>най-големия доказан брой часове, в който е осигурена енергозависимост на услугата обикновен телефонен пост измежду участниците;</w:t>
      </w:r>
    </w:p>
    <w:p w:rsidR="00B06FAB" w:rsidRDefault="00B06FAB" w:rsidP="007E6C84">
      <w:pPr>
        <w:ind w:firstLine="360"/>
        <w:jc w:val="both"/>
        <w:rPr>
          <w:color w:val="000000"/>
          <w:sz w:val="24"/>
          <w:szCs w:val="24"/>
          <w:lang w:val="bg-BG"/>
        </w:rPr>
      </w:pPr>
      <w:r>
        <w:rPr>
          <w:color w:val="000000"/>
          <w:sz w:val="24"/>
          <w:szCs w:val="24"/>
          <w:lang w:val="bg-BG"/>
        </w:rPr>
        <w:t>МС</w:t>
      </w:r>
      <w:r>
        <w:rPr>
          <w:color w:val="000000"/>
          <w:sz w:val="24"/>
          <w:szCs w:val="24"/>
          <w:lang w:val="en-US"/>
        </w:rPr>
        <w:t>n</w:t>
      </w:r>
      <w:r>
        <w:rPr>
          <w:color w:val="000000"/>
          <w:sz w:val="24"/>
          <w:szCs w:val="24"/>
          <w:lang w:val="bg-BG"/>
        </w:rPr>
        <w:t xml:space="preserve"> е доказаният брой часове, в които е осигурена енергозависимост на услугата обикновен телефонен пост от участника, чието предложение се оценява.</w:t>
      </w:r>
    </w:p>
    <w:p w:rsidR="00B06FAB" w:rsidRDefault="00B06FAB" w:rsidP="007E6C84">
      <w:pPr>
        <w:ind w:firstLine="360"/>
        <w:jc w:val="both"/>
        <w:rPr>
          <w:color w:val="000000"/>
          <w:sz w:val="24"/>
          <w:szCs w:val="24"/>
          <w:lang w:val="bg-BG"/>
        </w:rPr>
      </w:pPr>
      <w:r>
        <w:rPr>
          <w:color w:val="000000"/>
          <w:sz w:val="24"/>
          <w:szCs w:val="24"/>
          <w:lang w:val="bg-BG"/>
        </w:rPr>
        <w:lastRenderedPageBreak/>
        <w:t xml:space="preserve">В методиката като забележка е записано, че „За доказателства се приемат описание на вида технология, медия и метод на предоставяне на услугата обикновен телефонен пост”. </w:t>
      </w:r>
    </w:p>
    <w:p w:rsidR="00040294" w:rsidRPr="00040294" w:rsidRDefault="00AC07D9" w:rsidP="007E6C84">
      <w:pPr>
        <w:ind w:firstLine="360"/>
        <w:jc w:val="both"/>
        <w:rPr>
          <w:color w:val="000000"/>
          <w:sz w:val="24"/>
          <w:szCs w:val="24"/>
          <w:lang w:val="bg-BG"/>
        </w:rPr>
      </w:pPr>
      <w:r w:rsidRPr="00040294">
        <w:rPr>
          <w:color w:val="000000"/>
          <w:sz w:val="24"/>
          <w:szCs w:val="24"/>
          <w:lang w:val="bg-BG"/>
        </w:rPr>
        <w:t xml:space="preserve">От представеното в офертата на участника е видно, че </w:t>
      </w:r>
      <w:r w:rsidR="00F309F8" w:rsidRPr="00040294">
        <w:rPr>
          <w:color w:val="000000"/>
          <w:sz w:val="24"/>
          <w:szCs w:val="24"/>
          <w:lang w:val="bg-BG"/>
        </w:rPr>
        <w:t xml:space="preserve">ще осигури чрез независимо токозахранване от </w:t>
      </w:r>
      <w:r w:rsidR="00F309F8" w:rsidRPr="00040294">
        <w:rPr>
          <w:color w:val="000000"/>
          <w:sz w:val="24"/>
          <w:szCs w:val="24"/>
          <w:lang w:val="en-US"/>
        </w:rPr>
        <w:t>UPS</w:t>
      </w:r>
      <w:r w:rsidR="00F309F8" w:rsidRPr="00040294">
        <w:rPr>
          <w:color w:val="000000"/>
          <w:sz w:val="24"/>
          <w:szCs w:val="24"/>
          <w:lang w:val="bg-BG"/>
        </w:rPr>
        <w:t xml:space="preserve"> устройства в сградата на възложителя в гр. София, ул. „Пловдивско поле” № 6, в Торакална клиника – ново крило и мобилен външен дизелов генератор извън сградата на възложителя за допълнително електрозахранване в случай на продължителни аварии на електропреносната мрежа</w:t>
      </w:r>
      <w:r w:rsidRPr="00040294">
        <w:rPr>
          <w:color w:val="000000"/>
          <w:sz w:val="24"/>
          <w:szCs w:val="24"/>
          <w:lang w:val="bg-BG"/>
        </w:rPr>
        <w:t>.</w:t>
      </w:r>
      <w:r w:rsidR="00F309F8" w:rsidRPr="00040294">
        <w:rPr>
          <w:color w:val="000000"/>
          <w:sz w:val="24"/>
          <w:szCs w:val="24"/>
          <w:lang w:val="bg-BG"/>
        </w:rPr>
        <w:t xml:space="preserve"> Поставянето на външен дизелов генератор извън сградата на възложителя изисква извършването на допълнителни процедури, а именно получаване на разрешение от Министерство на здравеопазването, тъй като имота на който се намира сградата на </w:t>
      </w:r>
      <w:r w:rsidR="004A0D3F">
        <w:rPr>
          <w:color w:val="000000"/>
          <w:sz w:val="24"/>
          <w:szCs w:val="24"/>
          <w:lang w:val="bg-BG"/>
        </w:rPr>
        <w:t>„</w:t>
      </w:r>
      <w:r w:rsidR="00F309F8" w:rsidRPr="00040294">
        <w:rPr>
          <w:color w:val="000000"/>
          <w:sz w:val="24"/>
          <w:szCs w:val="24"/>
          <w:lang w:val="bg-BG"/>
        </w:rPr>
        <w:t>СБАЛ по онкология</w:t>
      </w:r>
      <w:r w:rsidR="004A0D3F">
        <w:rPr>
          <w:color w:val="000000"/>
          <w:sz w:val="24"/>
          <w:szCs w:val="24"/>
          <w:lang w:val="bg-BG"/>
        </w:rPr>
        <w:t>”</w:t>
      </w:r>
      <w:r w:rsidR="00F309F8" w:rsidRPr="00040294">
        <w:rPr>
          <w:color w:val="000000"/>
          <w:sz w:val="24"/>
          <w:szCs w:val="24"/>
          <w:lang w:val="bg-BG"/>
        </w:rPr>
        <w:t xml:space="preserve"> ЕАД е собственост на министерството. Обвързването на енергозависимостта с разрешението на друг орган не е приемливо за възложителя, тъй като не е ясно на този етап</w:t>
      </w:r>
      <w:r w:rsidR="00040294" w:rsidRPr="00040294">
        <w:rPr>
          <w:color w:val="000000"/>
          <w:sz w:val="24"/>
          <w:szCs w:val="24"/>
          <w:lang w:val="bg-BG"/>
        </w:rPr>
        <w:t xml:space="preserve"> </w:t>
      </w:r>
      <w:r w:rsidR="00F309F8" w:rsidRPr="00040294">
        <w:rPr>
          <w:color w:val="000000"/>
          <w:sz w:val="24"/>
          <w:szCs w:val="24"/>
          <w:lang w:val="bg-BG"/>
        </w:rPr>
        <w:t>дали</w:t>
      </w:r>
      <w:r w:rsidR="00040294" w:rsidRPr="00040294">
        <w:rPr>
          <w:color w:val="000000"/>
          <w:sz w:val="24"/>
          <w:szCs w:val="24"/>
          <w:lang w:val="bg-BG"/>
        </w:rPr>
        <w:t xml:space="preserve"> </w:t>
      </w:r>
      <w:r w:rsidR="00F309F8" w:rsidRPr="00040294">
        <w:rPr>
          <w:color w:val="000000"/>
          <w:sz w:val="24"/>
          <w:szCs w:val="24"/>
          <w:lang w:val="bg-BG"/>
        </w:rPr>
        <w:t>ще бъде реализирана</w:t>
      </w:r>
      <w:r w:rsidR="00040294" w:rsidRPr="00040294">
        <w:rPr>
          <w:color w:val="000000"/>
          <w:sz w:val="24"/>
          <w:szCs w:val="24"/>
          <w:lang w:val="bg-BG"/>
        </w:rPr>
        <w:t xml:space="preserve"> процедурата по издаване на разрешението от компетентните органи</w:t>
      </w:r>
      <w:r w:rsidR="00F309F8" w:rsidRPr="00040294">
        <w:rPr>
          <w:color w:val="000000"/>
          <w:sz w:val="24"/>
          <w:szCs w:val="24"/>
          <w:lang w:val="bg-BG"/>
        </w:rPr>
        <w:t>.</w:t>
      </w:r>
      <w:r w:rsidR="00040294" w:rsidRPr="00040294">
        <w:rPr>
          <w:color w:val="000000"/>
          <w:sz w:val="24"/>
          <w:szCs w:val="24"/>
          <w:lang w:val="bg-BG"/>
        </w:rPr>
        <w:t xml:space="preserve"> </w:t>
      </w:r>
    </w:p>
    <w:p w:rsidR="00F309F8" w:rsidRPr="00040294" w:rsidRDefault="00040294" w:rsidP="007E6C84">
      <w:pPr>
        <w:ind w:firstLine="360"/>
        <w:jc w:val="both"/>
        <w:rPr>
          <w:color w:val="000000"/>
          <w:sz w:val="24"/>
          <w:szCs w:val="24"/>
          <w:lang w:val="bg-BG"/>
        </w:rPr>
      </w:pPr>
      <w:r w:rsidRPr="00040294">
        <w:rPr>
          <w:color w:val="000000"/>
          <w:sz w:val="24"/>
          <w:szCs w:val="24"/>
          <w:lang w:val="bg-BG"/>
        </w:rPr>
        <w:t xml:space="preserve">На следващо място комисията счита, че участникът не е специфицирал </w:t>
      </w:r>
      <w:r w:rsidR="00F309F8" w:rsidRPr="00040294">
        <w:rPr>
          <w:color w:val="000000"/>
          <w:sz w:val="24"/>
          <w:szCs w:val="24"/>
          <w:lang w:val="bg-BG"/>
        </w:rPr>
        <w:t xml:space="preserve"> </w:t>
      </w:r>
      <w:r w:rsidRPr="00040294">
        <w:rPr>
          <w:color w:val="000000"/>
          <w:sz w:val="24"/>
          <w:szCs w:val="24"/>
          <w:lang w:val="en-US"/>
        </w:rPr>
        <w:t>UPS</w:t>
      </w:r>
      <w:r w:rsidRPr="00040294">
        <w:rPr>
          <w:color w:val="000000"/>
          <w:sz w:val="24"/>
          <w:szCs w:val="24"/>
          <w:lang w:val="bg-BG"/>
        </w:rPr>
        <w:t xml:space="preserve"> устройствата и мобилния външен дизелов генератор необходими за осигуряването на енергозависимостта. Това обстоятелство възпрепятсва комисията да прецени дали тези устройства ще осигурят възможност за непрекъсваемост на услугата. </w:t>
      </w:r>
    </w:p>
    <w:p w:rsidR="00B80309" w:rsidRPr="00B80309" w:rsidRDefault="00AC07D9" w:rsidP="007E6C84">
      <w:pPr>
        <w:ind w:firstLine="360"/>
        <w:jc w:val="both"/>
        <w:rPr>
          <w:color w:val="000000"/>
          <w:sz w:val="24"/>
          <w:szCs w:val="24"/>
          <w:lang w:val="bg-BG"/>
        </w:rPr>
      </w:pPr>
      <w:r w:rsidRPr="00040294">
        <w:rPr>
          <w:color w:val="000000"/>
          <w:sz w:val="24"/>
          <w:szCs w:val="24"/>
          <w:lang w:val="bg-BG"/>
        </w:rPr>
        <w:t>Поради посоченото комисията не може да приеме за доказани посоченит брой часове в техническото предложение на участника, тъй като офертата му е непълна и не отговаря на изискванията на възложителя посочени в публичната покана и методиката за оценка на офертите.</w:t>
      </w:r>
      <w:r w:rsidR="00B97706" w:rsidRPr="00040294">
        <w:rPr>
          <w:color w:val="000000"/>
          <w:sz w:val="24"/>
          <w:szCs w:val="24"/>
          <w:lang w:val="en-US"/>
        </w:rPr>
        <w:t xml:space="preserve"> </w:t>
      </w:r>
      <w:r w:rsidR="00B97706" w:rsidRPr="00B80309">
        <w:rPr>
          <w:color w:val="000000"/>
          <w:sz w:val="24"/>
          <w:szCs w:val="24"/>
          <w:lang w:val="bg-BG"/>
        </w:rPr>
        <w:t>Комисията приема, че участникът е посочил броя на часовете по този показател, но не ги е доказал в съответствие с изискванията на методиката</w:t>
      </w:r>
      <w:r w:rsidR="00040294" w:rsidRPr="00B80309">
        <w:rPr>
          <w:color w:val="000000"/>
          <w:sz w:val="24"/>
          <w:szCs w:val="24"/>
          <w:lang w:val="bg-BG"/>
        </w:rPr>
        <w:t xml:space="preserve">, тъй като е заложил технология на изпълнение, която зависи от решенията на други органи извън компетенцията на болницата. Това може да доведе до нарушаване на </w:t>
      </w:r>
      <w:r w:rsidR="00B80309" w:rsidRPr="00B80309">
        <w:rPr>
          <w:color w:val="000000"/>
          <w:sz w:val="24"/>
          <w:szCs w:val="24"/>
          <w:lang w:val="bg-BG"/>
        </w:rPr>
        <w:t xml:space="preserve">качеството на телефонните услуги в СБАЛ по онкология ЕАД, което е в противоречие с одобрената от възложителя документация. </w:t>
      </w:r>
    </w:p>
    <w:p w:rsidR="00B80309" w:rsidRDefault="00B80309" w:rsidP="007E6C84">
      <w:pPr>
        <w:ind w:firstLine="360"/>
        <w:jc w:val="both"/>
        <w:rPr>
          <w:color w:val="000000"/>
          <w:sz w:val="24"/>
          <w:szCs w:val="24"/>
          <w:highlight w:val="yellow"/>
          <w:lang w:val="bg-BG"/>
        </w:rPr>
      </w:pPr>
    </w:p>
    <w:p w:rsidR="00E1319A" w:rsidRDefault="00B80309" w:rsidP="007E6C84">
      <w:pPr>
        <w:ind w:firstLine="360"/>
        <w:jc w:val="both"/>
        <w:rPr>
          <w:color w:val="000000"/>
          <w:sz w:val="24"/>
          <w:szCs w:val="24"/>
          <w:lang w:val="bg-BG"/>
        </w:rPr>
      </w:pPr>
      <w:r w:rsidRPr="00B80309">
        <w:rPr>
          <w:color w:val="000000"/>
          <w:sz w:val="24"/>
          <w:szCs w:val="24"/>
          <w:lang w:val="bg-BG"/>
        </w:rPr>
        <w:t xml:space="preserve">С оглед на посоченото </w:t>
      </w:r>
      <w:r w:rsidR="00E1319A" w:rsidRPr="00B80309">
        <w:rPr>
          <w:color w:val="000000"/>
          <w:sz w:val="24"/>
          <w:szCs w:val="24"/>
          <w:lang w:val="bg-BG"/>
        </w:rPr>
        <w:t xml:space="preserve">комисията преустановява по­ нататъшното разглеждане </w:t>
      </w:r>
      <w:r w:rsidRPr="00B80309">
        <w:rPr>
          <w:color w:val="000000"/>
          <w:sz w:val="24"/>
          <w:szCs w:val="24"/>
          <w:lang w:val="bg-BG"/>
        </w:rPr>
        <w:t>на офертата на „Нет ИС САТ” ЕООД</w:t>
      </w:r>
      <w:r w:rsidR="00E1319A" w:rsidRPr="00B80309">
        <w:rPr>
          <w:color w:val="000000"/>
          <w:sz w:val="24"/>
          <w:szCs w:val="24"/>
          <w:lang w:val="bg-BG"/>
        </w:rPr>
        <w:t>.</w:t>
      </w:r>
      <w:r w:rsidR="00E1319A" w:rsidRPr="00E1319A">
        <w:rPr>
          <w:color w:val="000000"/>
          <w:sz w:val="24"/>
          <w:szCs w:val="24"/>
          <w:lang w:val="bg-BG"/>
        </w:rPr>
        <w:t xml:space="preserve"> </w:t>
      </w:r>
    </w:p>
    <w:p w:rsidR="00E1319A" w:rsidRDefault="00E1319A" w:rsidP="007E6C84">
      <w:pPr>
        <w:ind w:firstLine="360"/>
        <w:jc w:val="both"/>
        <w:rPr>
          <w:color w:val="000000"/>
          <w:sz w:val="24"/>
          <w:szCs w:val="24"/>
          <w:lang w:val="bg-BG"/>
        </w:rPr>
      </w:pPr>
    </w:p>
    <w:p w:rsidR="00E1319A" w:rsidRDefault="00812198" w:rsidP="007E6C84">
      <w:pPr>
        <w:ind w:firstLine="360"/>
        <w:jc w:val="both"/>
        <w:rPr>
          <w:color w:val="000000"/>
          <w:sz w:val="24"/>
          <w:szCs w:val="24"/>
          <w:lang w:val="bg-BG"/>
        </w:rPr>
      </w:pPr>
      <w:r>
        <w:rPr>
          <w:color w:val="000000"/>
          <w:sz w:val="24"/>
          <w:szCs w:val="24"/>
          <w:lang w:val="bg-BG"/>
        </w:rPr>
        <w:t xml:space="preserve">След описаните действия, в съответствие с одобрената от възложителя методика, </w:t>
      </w:r>
      <w:r w:rsidR="00E1319A">
        <w:rPr>
          <w:color w:val="000000"/>
          <w:sz w:val="24"/>
          <w:szCs w:val="24"/>
          <w:lang w:val="bg-BG"/>
        </w:rPr>
        <w:t>комисията</w:t>
      </w:r>
      <w:r>
        <w:rPr>
          <w:color w:val="000000"/>
          <w:sz w:val="24"/>
          <w:szCs w:val="24"/>
          <w:lang w:val="bg-BG"/>
        </w:rPr>
        <w:t xml:space="preserve"> присътпи към оценка на</w:t>
      </w:r>
      <w:r w:rsidR="00E1319A">
        <w:rPr>
          <w:color w:val="000000"/>
          <w:sz w:val="24"/>
          <w:szCs w:val="24"/>
          <w:lang w:val="bg-BG"/>
        </w:rPr>
        <w:t xml:space="preserve"> офертата на</w:t>
      </w:r>
      <w:r>
        <w:rPr>
          <w:color w:val="000000"/>
          <w:sz w:val="24"/>
          <w:szCs w:val="24"/>
          <w:lang w:val="bg-BG"/>
        </w:rPr>
        <w:t xml:space="preserve"> участника</w:t>
      </w:r>
      <w:r w:rsidR="00E1319A">
        <w:rPr>
          <w:color w:val="000000"/>
          <w:sz w:val="24"/>
          <w:szCs w:val="24"/>
          <w:lang w:val="bg-BG"/>
        </w:rPr>
        <w:t xml:space="preserve"> </w:t>
      </w:r>
      <w:r w:rsidR="00E1319A" w:rsidRPr="00E1319A">
        <w:rPr>
          <w:color w:val="000000"/>
          <w:sz w:val="24"/>
          <w:szCs w:val="24"/>
          <w:lang w:val="bg-BG"/>
        </w:rPr>
        <w:t>„Българска телекомуникационна компания” ЕАД</w:t>
      </w:r>
      <w:r>
        <w:rPr>
          <w:color w:val="000000"/>
          <w:sz w:val="24"/>
          <w:szCs w:val="24"/>
          <w:lang w:val="bg-BG"/>
        </w:rPr>
        <w:t>, както следва:</w:t>
      </w:r>
    </w:p>
    <w:p w:rsidR="00812198" w:rsidRDefault="00812198" w:rsidP="007E6C84">
      <w:pPr>
        <w:ind w:firstLine="360"/>
        <w:jc w:val="both"/>
        <w:rPr>
          <w:color w:val="000000"/>
          <w:sz w:val="24"/>
          <w:szCs w:val="24"/>
          <w:lang w:val="bg-BG"/>
        </w:rPr>
      </w:pPr>
    </w:p>
    <w:p w:rsidR="00812198" w:rsidRDefault="00A06457" w:rsidP="007E6C84">
      <w:pPr>
        <w:ind w:firstLine="360"/>
        <w:jc w:val="both"/>
        <w:rPr>
          <w:color w:val="000000"/>
          <w:sz w:val="24"/>
          <w:szCs w:val="24"/>
          <w:lang w:val="bg-BG"/>
        </w:rPr>
      </w:pPr>
      <w:r>
        <w:rPr>
          <w:color w:val="000000"/>
          <w:sz w:val="24"/>
          <w:szCs w:val="24"/>
          <w:lang w:val="bg-BG"/>
        </w:rPr>
        <w:t>По обособена позиция № 1 „</w:t>
      </w:r>
      <w:r w:rsidRPr="00A06457">
        <w:rPr>
          <w:rFonts w:eastAsia="TimesNewRoman,Bold"/>
          <w:bCs/>
          <w:sz w:val="24"/>
          <w:szCs w:val="24"/>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w:t>
      </w:r>
      <w:r w:rsidRPr="00A06457">
        <w:rPr>
          <w:color w:val="000000"/>
          <w:sz w:val="24"/>
          <w:szCs w:val="24"/>
          <w:lang w:val="bg-BG"/>
        </w:rPr>
        <w:t>”</w:t>
      </w:r>
      <w:r>
        <w:rPr>
          <w:color w:val="000000"/>
          <w:sz w:val="24"/>
          <w:szCs w:val="24"/>
          <w:lang w:val="bg-BG"/>
        </w:rPr>
        <w:t>:</w:t>
      </w:r>
    </w:p>
    <w:p w:rsidR="00A06457" w:rsidRDefault="00A06457" w:rsidP="007E6C84">
      <w:pPr>
        <w:ind w:firstLine="360"/>
        <w:jc w:val="both"/>
        <w:rPr>
          <w:color w:val="000000"/>
          <w:sz w:val="24"/>
          <w:szCs w:val="24"/>
          <w:lang w:val="bg-BG"/>
        </w:rPr>
      </w:pPr>
    </w:p>
    <w:tbl>
      <w:tblPr>
        <w:tblW w:w="9254" w:type="dxa"/>
        <w:tblInd w:w="57" w:type="dxa"/>
        <w:tblCellMar>
          <w:left w:w="70" w:type="dxa"/>
          <w:right w:w="70" w:type="dxa"/>
        </w:tblCellMar>
        <w:tblLook w:val="04A0"/>
      </w:tblPr>
      <w:tblGrid>
        <w:gridCol w:w="689"/>
        <w:gridCol w:w="95"/>
        <w:gridCol w:w="87"/>
        <w:gridCol w:w="58"/>
        <w:gridCol w:w="2894"/>
        <w:gridCol w:w="47"/>
        <w:gridCol w:w="127"/>
        <w:gridCol w:w="59"/>
        <w:gridCol w:w="2768"/>
        <w:gridCol w:w="58"/>
        <w:gridCol w:w="1012"/>
        <w:gridCol w:w="58"/>
        <w:gridCol w:w="1244"/>
        <w:gridCol w:w="58"/>
      </w:tblGrid>
      <w:tr w:rsidR="00A06457" w:rsidRPr="00A06457" w:rsidTr="00B97706">
        <w:trPr>
          <w:gridAfter w:val="1"/>
          <w:wAfter w:w="58" w:type="dxa"/>
          <w:trHeight w:val="315"/>
        </w:trPr>
        <w:tc>
          <w:tcPr>
            <w:tcW w:w="871" w:type="dxa"/>
            <w:gridSpan w:val="3"/>
            <w:tcBorders>
              <w:top w:val="single" w:sz="8" w:space="0" w:color="auto"/>
              <w:left w:val="single" w:sz="8" w:space="0" w:color="auto"/>
              <w:bottom w:val="single" w:sz="8" w:space="0" w:color="auto"/>
              <w:right w:val="nil"/>
            </w:tcBorders>
            <w:shd w:val="clear" w:color="000000" w:fill="F2F2F2"/>
            <w:noWrap/>
            <w:vAlign w:val="bottom"/>
            <w:hideMark/>
          </w:tcPr>
          <w:p w:rsidR="00A06457" w:rsidRPr="00A06457" w:rsidRDefault="00A06457" w:rsidP="00A06457">
            <w:pPr>
              <w:rPr>
                <w:rFonts w:ascii="Calibri" w:hAnsi="Calibri"/>
                <w:color w:val="000000"/>
                <w:sz w:val="22"/>
                <w:szCs w:val="22"/>
                <w:lang w:val="bg-BG"/>
              </w:rPr>
            </w:pPr>
            <w:r w:rsidRPr="00A06457">
              <w:rPr>
                <w:rFonts w:ascii="Calibri" w:hAnsi="Calibri"/>
                <w:color w:val="000000"/>
                <w:sz w:val="22"/>
                <w:szCs w:val="22"/>
                <w:lang w:val="bg-BG"/>
              </w:rPr>
              <w:t> </w:t>
            </w:r>
          </w:p>
        </w:tc>
        <w:tc>
          <w:tcPr>
            <w:tcW w:w="3126" w:type="dxa"/>
            <w:gridSpan w:val="4"/>
            <w:tcBorders>
              <w:top w:val="single" w:sz="8" w:space="0" w:color="auto"/>
              <w:left w:val="nil"/>
              <w:bottom w:val="single" w:sz="8" w:space="0" w:color="auto"/>
              <w:right w:val="nil"/>
            </w:tcBorders>
            <w:shd w:val="clear" w:color="000000" w:fill="F2F2F2"/>
            <w:noWrap/>
            <w:vAlign w:val="bottom"/>
            <w:hideMark/>
          </w:tcPr>
          <w:p w:rsidR="00A06457" w:rsidRPr="00A06457" w:rsidRDefault="00A06457" w:rsidP="00A06457">
            <w:pPr>
              <w:jc w:val="center"/>
              <w:rPr>
                <w:b/>
                <w:bCs/>
                <w:lang w:val="bg-BG"/>
              </w:rPr>
            </w:pPr>
            <w:r w:rsidRPr="00A06457">
              <w:rPr>
                <w:b/>
                <w:bCs/>
                <w:lang w:val="bg-BG"/>
              </w:rPr>
              <w:t>Параметри</w:t>
            </w:r>
          </w:p>
        </w:tc>
        <w:tc>
          <w:tcPr>
            <w:tcW w:w="2827" w:type="dxa"/>
            <w:gridSpan w:val="2"/>
            <w:tcBorders>
              <w:top w:val="single" w:sz="8" w:space="0" w:color="auto"/>
              <w:left w:val="nil"/>
              <w:bottom w:val="single" w:sz="8" w:space="0" w:color="auto"/>
              <w:right w:val="single" w:sz="4" w:space="0" w:color="auto"/>
            </w:tcBorders>
            <w:shd w:val="clear" w:color="000000" w:fill="F2F2F2"/>
            <w:noWrap/>
            <w:vAlign w:val="bottom"/>
            <w:hideMark/>
          </w:tcPr>
          <w:p w:rsidR="00A06457" w:rsidRPr="00A06457" w:rsidRDefault="00A06457" w:rsidP="00A06457">
            <w:pPr>
              <w:jc w:val="center"/>
              <w:rPr>
                <w:b/>
                <w:bCs/>
                <w:color w:val="000000"/>
                <w:lang w:val="bg-BG"/>
              </w:rPr>
            </w:pPr>
            <w:r w:rsidRPr="00A06457">
              <w:rPr>
                <w:b/>
                <w:bCs/>
                <w:color w:val="000000"/>
                <w:lang w:val="bg-BG"/>
              </w:rPr>
              <w:t>Мярка</w:t>
            </w:r>
          </w:p>
        </w:tc>
        <w:tc>
          <w:tcPr>
            <w:tcW w:w="1070" w:type="dxa"/>
            <w:gridSpan w:val="2"/>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A06457" w:rsidRPr="00A06457" w:rsidRDefault="00A06457" w:rsidP="00A06457">
            <w:pPr>
              <w:jc w:val="center"/>
              <w:rPr>
                <w:b/>
                <w:bCs/>
                <w:color w:val="000000"/>
                <w:lang w:val="bg-BG"/>
              </w:rPr>
            </w:pPr>
            <w:r w:rsidRPr="00A06457">
              <w:rPr>
                <w:b/>
                <w:bCs/>
                <w:color w:val="000000"/>
                <w:lang w:val="bg-BG"/>
              </w:rPr>
              <w:t>Точки</w:t>
            </w:r>
          </w:p>
        </w:tc>
        <w:tc>
          <w:tcPr>
            <w:tcW w:w="1302" w:type="dxa"/>
            <w:gridSpan w:val="2"/>
            <w:tcBorders>
              <w:top w:val="single" w:sz="8" w:space="0" w:color="auto"/>
              <w:left w:val="nil"/>
              <w:bottom w:val="single" w:sz="8" w:space="0" w:color="auto"/>
              <w:right w:val="single" w:sz="4" w:space="0" w:color="auto"/>
            </w:tcBorders>
            <w:shd w:val="clear" w:color="000000" w:fill="F2F2F2"/>
            <w:noWrap/>
            <w:vAlign w:val="bottom"/>
            <w:hideMark/>
          </w:tcPr>
          <w:p w:rsidR="008370EF" w:rsidRDefault="008370EF" w:rsidP="00A06457">
            <w:pPr>
              <w:rPr>
                <w:b/>
                <w:bCs/>
                <w:color w:val="000000"/>
                <w:lang w:val="bg-BG"/>
              </w:rPr>
            </w:pPr>
            <w:r>
              <w:rPr>
                <w:b/>
                <w:bCs/>
                <w:color w:val="000000"/>
                <w:lang w:val="bg-BG"/>
              </w:rPr>
              <w:t>Участник</w:t>
            </w:r>
          </w:p>
          <w:p w:rsidR="00A06457" w:rsidRPr="00A06457" w:rsidRDefault="00A06457" w:rsidP="00A06457">
            <w:pPr>
              <w:rPr>
                <w:b/>
                <w:bCs/>
                <w:color w:val="000000"/>
                <w:lang w:val="bg-BG"/>
              </w:rPr>
            </w:pPr>
            <w:r w:rsidRPr="00A06457">
              <w:rPr>
                <w:b/>
                <w:bCs/>
                <w:color w:val="000000"/>
                <w:lang w:val="bg-BG"/>
              </w:rPr>
              <w:t>БТК ЕАД</w:t>
            </w:r>
          </w:p>
        </w:tc>
      </w:tr>
      <w:tr w:rsidR="00A06457" w:rsidRPr="00A06457" w:rsidTr="00B97706">
        <w:trPr>
          <w:gridAfter w:val="1"/>
          <w:wAfter w:w="58" w:type="dxa"/>
          <w:trHeight w:val="480"/>
        </w:trPr>
        <w:tc>
          <w:tcPr>
            <w:tcW w:w="871" w:type="dxa"/>
            <w:gridSpan w:val="3"/>
            <w:tcBorders>
              <w:top w:val="nil"/>
              <w:left w:val="single" w:sz="8" w:space="0" w:color="auto"/>
              <w:bottom w:val="single" w:sz="8" w:space="0" w:color="auto"/>
              <w:right w:val="nil"/>
            </w:tcBorders>
            <w:shd w:val="clear" w:color="000000" w:fill="FFFFFF"/>
            <w:noWrap/>
            <w:vAlign w:val="bottom"/>
            <w:hideMark/>
          </w:tcPr>
          <w:p w:rsidR="00A06457" w:rsidRPr="006F7A70" w:rsidRDefault="00A06457" w:rsidP="00A06457">
            <w:pPr>
              <w:rPr>
                <w:rFonts w:ascii="Calibri" w:hAnsi="Calibri"/>
                <w:sz w:val="22"/>
                <w:szCs w:val="22"/>
                <w:lang w:val="bg-BG"/>
              </w:rPr>
            </w:pPr>
            <w:r w:rsidRPr="006F7A70">
              <w:rPr>
                <w:rFonts w:ascii="Calibri" w:hAnsi="Calibri"/>
                <w:sz w:val="22"/>
                <w:szCs w:val="22"/>
                <w:lang w:val="bg-BG"/>
              </w:rPr>
              <w:t> </w:t>
            </w:r>
          </w:p>
        </w:tc>
        <w:tc>
          <w:tcPr>
            <w:tcW w:w="3126" w:type="dxa"/>
            <w:gridSpan w:val="4"/>
            <w:tcBorders>
              <w:top w:val="nil"/>
              <w:left w:val="nil"/>
              <w:bottom w:val="nil"/>
              <w:right w:val="nil"/>
            </w:tcBorders>
            <w:shd w:val="clear" w:color="000000" w:fill="FFFFFF"/>
            <w:noWrap/>
            <w:vAlign w:val="bottom"/>
            <w:hideMark/>
          </w:tcPr>
          <w:p w:rsidR="00A06457" w:rsidRPr="006F7A70" w:rsidRDefault="00A06457" w:rsidP="00A06457">
            <w:pPr>
              <w:rPr>
                <w:b/>
                <w:bCs/>
                <w:lang w:val="bg-BG"/>
              </w:rPr>
            </w:pPr>
            <w:r w:rsidRPr="006F7A70">
              <w:rPr>
                <w:b/>
                <w:bCs/>
                <w:lang w:val="bg-BG"/>
              </w:rPr>
              <w:t>КО = К1 Х 70% + К2 Х 30%</w:t>
            </w:r>
          </w:p>
        </w:tc>
        <w:tc>
          <w:tcPr>
            <w:tcW w:w="2827" w:type="dxa"/>
            <w:gridSpan w:val="2"/>
            <w:tcBorders>
              <w:top w:val="nil"/>
              <w:left w:val="nil"/>
              <w:bottom w:val="single" w:sz="8" w:space="0" w:color="auto"/>
              <w:right w:val="single" w:sz="4" w:space="0" w:color="auto"/>
            </w:tcBorders>
            <w:shd w:val="clear" w:color="000000" w:fill="FFFFFF"/>
            <w:noWrap/>
            <w:vAlign w:val="bottom"/>
            <w:hideMark/>
          </w:tcPr>
          <w:p w:rsidR="00A06457" w:rsidRPr="006F7A70" w:rsidRDefault="00A06457" w:rsidP="00A06457">
            <w:pPr>
              <w:jc w:val="center"/>
              <w:rPr>
                <w:b/>
                <w:bCs/>
                <w:lang w:val="bg-BG"/>
              </w:rPr>
            </w:pPr>
            <w:r w:rsidRPr="006F7A70">
              <w:rPr>
                <w:b/>
                <w:bCs/>
                <w:lang w:val="bg-BG"/>
              </w:rPr>
              <w:t> </w:t>
            </w:r>
          </w:p>
        </w:tc>
        <w:tc>
          <w:tcPr>
            <w:tcW w:w="1070" w:type="dxa"/>
            <w:gridSpan w:val="2"/>
            <w:tcBorders>
              <w:top w:val="nil"/>
              <w:left w:val="single" w:sz="4" w:space="0" w:color="auto"/>
              <w:bottom w:val="single" w:sz="8" w:space="0" w:color="auto"/>
              <w:right w:val="single" w:sz="8" w:space="0" w:color="auto"/>
            </w:tcBorders>
            <w:shd w:val="clear" w:color="000000" w:fill="F2F2F2"/>
            <w:noWrap/>
            <w:vAlign w:val="bottom"/>
            <w:hideMark/>
          </w:tcPr>
          <w:p w:rsidR="00A06457" w:rsidRPr="006F7A70" w:rsidRDefault="00A06457" w:rsidP="00A06457">
            <w:pPr>
              <w:jc w:val="center"/>
              <w:rPr>
                <w:b/>
                <w:bCs/>
                <w:lang w:val="bg-BG"/>
              </w:rPr>
            </w:pPr>
            <w:r w:rsidRPr="006F7A70">
              <w:rPr>
                <w:b/>
                <w:bCs/>
                <w:lang w:val="bg-BG"/>
              </w:rPr>
              <w:t> </w:t>
            </w:r>
          </w:p>
        </w:tc>
        <w:tc>
          <w:tcPr>
            <w:tcW w:w="1302" w:type="dxa"/>
            <w:gridSpan w:val="2"/>
            <w:tcBorders>
              <w:top w:val="nil"/>
              <w:left w:val="nil"/>
              <w:bottom w:val="nil"/>
              <w:right w:val="single" w:sz="4" w:space="0" w:color="auto"/>
            </w:tcBorders>
            <w:shd w:val="clear" w:color="000000" w:fill="F2F2F2"/>
            <w:noWrap/>
            <w:vAlign w:val="bottom"/>
            <w:hideMark/>
          </w:tcPr>
          <w:p w:rsidR="00A06457" w:rsidRPr="006F7A70" w:rsidRDefault="00A06457" w:rsidP="00A06457">
            <w:pPr>
              <w:rPr>
                <w:b/>
                <w:bCs/>
                <w:lang w:val="bg-BG"/>
              </w:rPr>
            </w:pPr>
            <w:r w:rsidRPr="006F7A70">
              <w:rPr>
                <w:b/>
                <w:bCs/>
                <w:lang w:val="bg-BG"/>
              </w:rPr>
              <w:t> </w:t>
            </w:r>
          </w:p>
        </w:tc>
      </w:tr>
      <w:tr w:rsidR="00A06457" w:rsidRPr="00A06457" w:rsidTr="00B97706">
        <w:trPr>
          <w:gridAfter w:val="1"/>
          <w:wAfter w:w="58" w:type="dxa"/>
          <w:trHeight w:val="390"/>
        </w:trPr>
        <w:tc>
          <w:tcPr>
            <w:tcW w:w="871" w:type="dxa"/>
            <w:gridSpan w:val="3"/>
            <w:tcBorders>
              <w:top w:val="nil"/>
              <w:left w:val="single" w:sz="8" w:space="0" w:color="auto"/>
              <w:bottom w:val="single" w:sz="8" w:space="0" w:color="auto"/>
              <w:right w:val="nil"/>
            </w:tcBorders>
            <w:shd w:val="clear" w:color="auto" w:fill="auto"/>
            <w:noWrap/>
            <w:vAlign w:val="bottom"/>
            <w:hideMark/>
          </w:tcPr>
          <w:p w:rsidR="00A06457" w:rsidRPr="006F7A70" w:rsidRDefault="00A06457" w:rsidP="00A06457">
            <w:pPr>
              <w:rPr>
                <w:b/>
                <w:bCs/>
                <w:sz w:val="24"/>
                <w:szCs w:val="24"/>
                <w:lang w:val="bg-BG"/>
              </w:rPr>
            </w:pPr>
            <w:r w:rsidRPr="006F7A70">
              <w:rPr>
                <w:b/>
                <w:bCs/>
                <w:sz w:val="24"/>
                <w:szCs w:val="24"/>
                <w:lang w:val="bg-BG"/>
              </w:rPr>
              <w:t>К1</w:t>
            </w:r>
          </w:p>
        </w:tc>
        <w:tc>
          <w:tcPr>
            <w:tcW w:w="3126" w:type="dxa"/>
            <w:gridSpan w:val="4"/>
            <w:tcBorders>
              <w:top w:val="single" w:sz="8" w:space="0" w:color="auto"/>
              <w:left w:val="nil"/>
              <w:bottom w:val="single" w:sz="8" w:space="0" w:color="auto"/>
              <w:right w:val="nil"/>
            </w:tcBorders>
            <w:shd w:val="clear" w:color="auto" w:fill="auto"/>
            <w:noWrap/>
            <w:vAlign w:val="bottom"/>
            <w:hideMark/>
          </w:tcPr>
          <w:p w:rsidR="00A06457" w:rsidRPr="006F7A70" w:rsidRDefault="00A06457" w:rsidP="000A0CE1">
            <w:pPr>
              <w:rPr>
                <w:b/>
                <w:bCs/>
                <w:lang w:val="bg-BG"/>
              </w:rPr>
            </w:pPr>
            <w:r w:rsidRPr="006F7A70">
              <w:rPr>
                <w:b/>
                <w:bCs/>
                <w:lang w:val="bg-BG"/>
              </w:rPr>
              <w:t>К1 = Ц1+Ц2</w:t>
            </w:r>
          </w:p>
        </w:tc>
        <w:tc>
          <w:tcPr>
            <w:tcW w:w="2827" w:type="dxa"/>
            <w:gridSpan w:val="2"/>
            <w:tcBorders>
              <w:top w:val="nil"/>
              <w:left w:val="nil"/>
              <w:bottom w:val="single" w:sz="8" w:space="0" w:color="auto"/>
              <w:right w:val="single" w:sz="4" w:space="0" w:color="auto"/>
            </w:tcBorders>
            <w:shd w:val="clear" w:color="auto" w:fill="auto"/>
            <w:noWrap/>
            <w:vAlign w:val="bottom"/>
            <w:hideMark/>
          </w:tcPr>
          <w:p w:rsidR="00A06457" w:rsidRPr="006F7A70" w:rsidRDefault="00A06457" w:rsidP="00A06457">
            <w:pPr>
              <w:rPr>
                <w:b/>
                <w:bCs/>
                <w:lang w:val="bg-BG"/>
              </w:rPr>
            </w:pPr>
            <w:r w:rsidRPr="006F7A70">
              <w:rPr>
                <w:b/>
                <w:bCs/>
                <w:lang w:val="bg-BG"/>
              </w:rPr>
              <w:t> </w:t>
            </w:r>
          </w:p>
        </w:tc>
        <w:tc>
          <w:tcPr>
            <w:tcW w:w="1070" w:type="dxa"/>
            <w:gridSpan w:val="2"/>
            <w:tcBorders>
              <w:top w:val="nil"/>
              <w:left w:val="single" w:sz="4" w:space="0" w:color="auto"/>
              <w:bottom w:val="single" w:sz="8" w:space="0" w:color="auto"/>
              <w:right w:val="single" w:sz="8" w:space="0" w:color="auto"/>
            </w:tcBorders>
            <w:shd w:val="clear" w:color="auto" w:fill="auto"/>
            <w:noWrap/>
            <w:vAlign w:val="bottom"/>
            <w:hideMark/>
          </w:tcPr>
          <w:p w:rsidR="00A06457" w:rsidRPr="006F7A70" w:rsidRDefault="00A06457" w:rsidP="00A06457">
            <w:pPr>
              <w:jc w:val="right"/>
              <w:rPr>
                <w:b/>
                <w:bCs/>
                <w:lang w:val="bg-BG"/>
              </w:rPr>
            </w:pPr>
            <w:r w:rsidRPr="006F7A70">
              <w:rPr>
                <w:b/>
                <w:bCs/>
                <w:lang w:val="bg-BG"/>
              </w:rPr>
              <w:t>0,70</w:t>
            </w:r>
          </w:p>
        </w:tc>
        <w:tc>
          <w:tcPr>
            <w:tcW w:w="1302" w:type="dxa"/>
            <w:gridSpan w:val="2"/>
            <w:tcBorders>
              <w:top w:val="single" w:sz="8" w:space="0" w:color="auto"/>
              <w:left w:val="nil"/>
              <w:bottom w:val="single" w:sz="8" w:space="0" w:color="auto"/>
              <w:right w:val="single" w:sz="4" w:space="0" w:color="auto"/>
            </w:tcBorders>
            <w:shd w:val="clear" w:color="auto" w:fill="auto"/>
            <w:noWrap/>
            <w:vAlign w:val="bottom"/>
            <w:hideMark/>
          </w:tcPr>
          <w:p w:rsidR="00A06457" w:rsidRPr="006F7A70" w:rsidRDefault="00A06457" w:rsidP="00A06457">
            <w:pPr>
              <w:jc w:val="right"/>
              <w:rPr>
                <w:b/>
                <w:bCs/>
                <w:lang w:val="bg-BG"/>
              </w:rPr>
            </w:pPr>
            <w:r w:rsidRPr="006F7A70">
              <w:rPr>
                <w:b/>
                <w:bCs/>
                <w:lang w:val="bg-BG"/>
              </w:rPr>
              <w:t>70,00</w:t>
            </w:r>
          </w:p>
        </w:tc>
      </w:tr>
      <w:tr w:rsidR="003A6125" w:rsidRPr="00A06457" w:rsidTr="00B97706">
        <w:trPr>
          <w:trHeight w:val="2230"/>
        </w:trPr>
        <w:tc>
          <w:tcPr>
            <w:tcW w:w="784" w:type="dxa"/>
            <w:gridSpan w:val="2"/>
            <w:tcBorders>
              <w:top w:val="nil"/>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Ц1</w:t>
            </w:r>
          </w:p>
        </w:tc>
        <w:tc>
          <w:tcPr>
            <w:tcW w:w="145" w:type="dxa"/>
            <w:gridSpan w:val="2"/>
            <w:tcBorders>
              <w:top w:val="nil"/>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2941" w:type="dxa"/>
            <w:gridSpan w:val="2"/>
            <w:tcBorders>
              <w:top w:val="nil"/>
              <w:left w:val="nil"/>
              <w:bottom w:val="single" w:sz="4" w:space="0" w:color="auto"/>
              <w:right w:val="single" w:sz="4" w:space="0" w:color="auto"/>
            </w:tcBorders>
            <w:shd w:val="clear" w:color="auto" w:fill="auto"/>
            <w:vAlign w:val="center"/>
            <w:hideMark/>
          </w:tcPr>
          <w:p w:rsidR="003A6125" w:rsidRPr="00A06457" w:rsidRDefault="003A6125" w:rsidP="00A06457">
            <w:pPr>
              <w:rPr>
                <w:b/>
                <w:bCs/>
                <w:color w:val="000000"/>
                <w:lang w:val="bg-BG"/>
              </w:rPr>
            </w:pPr>
            <w:r w:rsidRPr="00A06457">
              <w:rPr>
                <w:b/>
                <w:bCs/>
                <w:color w:val="000000"/>
                <w:lang w:val="bg-BG"/>
              </w:rPr>
              <w:t>Месечна абонаментна такса</w:t>
            </w:r>
          </w:p>
        </w:tc>
        <w:tc>
          <w:tcPr>
            <w:tcW w:w="186" w:type="dxa"/>
            <w:gridSpan w:val="2"/>
            <w:tcBorders>
              <w:top w:val="nil"/>
              <w:left w:val="single" w:sz="4" w:space="0" w:color="auto"/>
              <w:bottom w:val="single" w:sz="4" w:space="0" w:color="auto"/>
              <w:right w:val="nil"/>
            </w:tcBorders>
            <w:shd w:val="clear" w:color="auto" w:fill="auto"/>
            <w:vAlign w:val="center"/>
          </w:tcPr>
          <w:p w:rsidR="003A6125" w:rsidRPr="00A06457" w:rsidRDefault="003A6125" w:rsidP="00A06457">
            <w:pPr>
              <w:rPr>
                <w:b/>
                <w:bCs/>
                <w:color w:val="000000"/>
                <w:lang w:val="bg-BG"/>
              </w:rPr>
            </w:pP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3A6125" w:rsidRPr="00A06457" w:rsidRDefault="003A6125" w:rsidP="00A06457">
            <w:pPr>
              <w:rPr>
                <w:color w:val="000000"/>
                <w:lang w:val="bg-BG"/>
              </w:rPr>
            </w:pPr>
            <w:r w:rsidRPr="00A06457">
              <w:rPr>
                <w:color w:val="000000"/>
                <w:lang w:val="bg-BG"/>
              </w:rPr>
              <w:t xml:space="preserve">Ц1 = 50 х </w:t>
            </w:r>
            <w:r w:rsidRPr="00A06457">
              <w:rPr>
                <w:color w:val="000000"/>
                <w:u w:val="single"/>
                <w:lang w:val="bg-BG"/>
              </w:rPr>
              <w:t>Цма</w:t>
            </w:r>
            <w:r w:rsidRPr="00A06457">
              <w:rPr>
                <w:color w:val="000000"/>
                <w:lang w:val="bg-BG"/>
              </w:rPr>
              <w:t xml:space="preserve"> , където </w:t>
            </w:r>
            <w:r w:rsidRPr="00A06457">
              <w:rPr>
                <w:color w:val="000000"/>
                <w:lang w:val="bg-BG"/>
              </w:rPr>
              <w:br/>
              <w:t xml:space="preserve">                 Цма / n </w:t>
            </w:r>
            <w:r w:rsidRPr="00A06457">
              <w:rPr>
                <w:color w:val="000000"/>
                <w:lang w:val="bg-BG"/>
              </w:rPr>
              <w:br/>
              <w:t>-Цма – най-ниската предложена месечна абонамента такса в лева</w:t>
            </w:r>
            <w:r w:rsidRPr="00A06457">
              <w:rPr>
                <w:color w:val="000000"/>
                <w:lang w:val="bg-BG"/>
              </w:rPr>
              <w:br/>
              <w:t>-Цма/n –цената в лева, на участника, чието предложение за месечна абонамента такса се разглежда</w:t>
            </w:r>
            <w:r w:rsidR="000A0CE1">
              <w:rPr>
                <w:color w:val="000000"/>
                <w:lang w:val="bg-BG"/>
              </w:rPr>
              <w:t>.</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Pr>
                <w:b/>
                <w:bCs/>
                <w:color w:val="000000"/>
                <w:lang w:val="bg-BG"/>
              </w:rPr>
              <w:t>50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4,51</w:t>
            </w:r>
          </w:p>
        </w:tc>
      </w:tr>
      <w:tr w:rsidR="003A6125" w:rsidRPr="00A06457" w:rsidTr="004A0D3F">
        <w:trPr>
          <w:trHeight w:val="1051"/>
        </w:trPr>
        <w:tc>
          <w:tcPr>
            <w:tcW w:w="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r w:rsidRPr="00A06457">
              <w:rPr>
                <w:rFonts w:ascii="Calibri" w:hAnsi="Calibri"/>
                <w:b/>
                <w:bCs/>
                <w:color w:val="000000"/>
                <w:sz w:val="22"/>
                <w:szCs w:val="22"/>
                <w:lang w:val="bg-BG"/>
              </w:rPr>
              <w:t> </w:t>
            </w:r>
          </w:p>
        </w:tc>
        <w:tc>
          <w:tcPr>
            <w:tcW w:w="145"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rFonts w:ascii="Calibri" w:hAnsi="Calibri"/>
                <w:b/>
                <w:bCs/>
                <w:color w:val="000000"/>
                <w:sz w:val="22"/>
                <w:szCs w:val="22"/>
                <w:lang w:val="bg-BG"/>
              </w:rPr>
            </w:pP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3A6125" w:rsidRPr="00A06457" w:rsidRDefault="000A0CE1" w:rsidP="00A06457">
            <w:pPr>
              <w:rPr>
                <w:b/>
                <w:bCs/>
                <w:color w:val="000000"/>
                <w:lang w:val="bg-BG"/>
              </w:rPr>
            </w:pPr>
            <w:r>
              <w:rPr>
                <w:b/>
                <w:bCs/>
                <w:color w:val="000000"/>
                <w:lang w:val="bg-BG"/>
              </w:rPr>
              <w:t>Ц</w:t>
            </w:r>
            <w:r w:rsidR="003A6125" w:rsidRPr="00A06457">
              <w:rPr>
                <w:b/>
                <w:bCs/>
                <w:color w:val="000000"/>
                <w:lang w:val="bg-BG"/>
              </w:rPr>
              <w:t xml:space="preserve">ена за месечна абонаментна такса за тарифен план 1 с включени в месечната такса м 1000 минути за разговори към всички мрежи в РБ и 44640 минути за разговори към абонати на корпоративната група за един месец за една СИМ карта </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31,04</w:t>
            </w:r>
          </w:p>
        </w:tc>
      </w:tr>
      <w:tr w:rsidR="003A6125" w:rsidRPr="00A06457" w:rsidTr="00B97706">
        <w:trPr>
          <w:trHeight w:val="706"/>
        </w:trPr>
        <w:tc>
          <w:tcPr>
            <w:tcW w:w="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r w:rsidRPr="00A06457">
              <w:rPr>
                <w:rFonts w:ascii="Calibri" w:hAnsi="Calibri"/>
                <w:b/>
                <w:bCs/>
                <w:color w:val="000000"/>
                <w:sz w:val="22"/>
                <w:szCs w:val="22"/>
                <w:lang w:val="bg-BG"/>
              </w:rPr>
              <w:lastRenderedPageBreak/>
              <w:t> </w:t>
            </w:r>
          </w:p>
        </w:tc>
        <w:tc>
          <w:tcPr>
            <w:tcW w:w="145"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rFonts w:ascii="Calibri" w:hAnsi="Calibri"/>
                <w:b/>
                <w:bCs/>
                <w:color w:val="000000"/>
                <w:sz w:val="22"/>
                <w:szCs w:val="22"/>
                <w:lang w:val="bg-BG"/>
              </w:rPr>
            </w:pP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3A6125" w:rsidRPr="00A06457" w:rsidRDefault="000A0CE1" w:rsidP="003A6125">
            <w:pPr>
              <w:rPr>
                <w:b/>
                <w:bCs/>
                <w:color w:val="000000"/>
                <w:lang w:val="bg-BG"/>
              </w:rPr>
            </w:pPr>
            <w:r>
              <w:rPr>
                <w:b/>
                <w:bCs/>
                <w:color w:val="000000"/>
                <w:lang w:val="bg-BG"/>
              </w:rPr>
              <w:t>Ц</w:t>
            </w:r>
            <w:r w:rsidR="003A6125" w:rsidRPr="00A06457">
              <w:rPr>
                <w:b/>
                <w:bCs/>
                <w:color w:val="000000"/>
                <w:lang w:val="bg-BG"/>
              </w:rPr>
              <w:t>ена за тарифен план 2 с включени в месечната такса  650 минути за разговори към всички мрежи в РБ и 44640 минути за разговори към абонати на корпоративната група за един месец за една СИМ карта</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23,04</w:t>
            </w:r>
          </w:p>
        </w:tc>
      </w:tr>
      <w:tr w:rsidR="003A6125" w:rsidRPr="00A06457" w:rsidTr="00B97706">
        <w:trPr>
          <w:trHeight w:val="652"/>
        </w:trPr>
        <w:tc>
          <w:tcPr>
            <w:tcW w:w="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r w:rsidRPr="00A06457">
              <w:rPr>
                <w:rFonts w:ascii="Calibri" w:hAnsi="Calibri"/>
                <w:b/>
                <w:bCs/>
                <w:color w:val="000000"/>
                <w:sz w:val="22"/>
                <w:szCs w:val="22"/>
                <w:lang w:val="bg-BG"/>
              </w:rPr>
              <w:t> </w:t>
            </w:r>
          </w:p>
        </w:tc>
        <w:tc>
          <w:tcPr>
            <w:tcW w:w="145"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rFonts w:ascii="Calibri" w:hAnsi="Calibri"/>
                <w:b/>
                <w:bCs/>
                <w:color w:val="000000"/>
                <w:sz w:val="22"/>
                <w:szCs w:val="22"/>
                <w:lang w:val="bg-BG"/>
              </w:rPr>
            </w:pP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3A6125" w:rsidRPr="00A06457" w:rsidRDefault="000A0CE1" w:rsidP="003A6125">
            <w:pPr>
              <w:rPr>
                <w:b/>
                <w:bCs/>
                <w:color w:val="000000"/>
                <w:lang w:val="bg-BG"/>
              </w:rPr>
            </w:pPr>
            <w:r>
              <w:rPr>
                <w:b/>
                <w:bCs/>
                <w:color w:val="000000"/>
                <w:lang w:val="bg-BG"/>
              </w:rPr>
              <w:t>Ц</w:t>
            </w:r>
            <w:r w:rsidR="003A6125" w:rsidRPr="00A06457">
              <w:rPr>
                <w:b/>
                <w:bCs/>
                <w:color w:val="000000"/>
                <w:lang w:val="bg-BG"/>
              </w:rPr>
              <w:t>ена за тарифен план 3 с включени в месечната такса  350 минути за разговори към всички мрежи в РБ и 44640 минути за разговори към абонати на корпоративната група за един месец за една СИМ карта</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15,04</w:t>
            </w:r>
          </w:p>
        </w:tc>
      </w:tr>
      <w:tr w:rsidR="003A6125" w:rsidRPr="00A06457" w:rsidTr="00B97706">
        <w:trPr>
          <w:trHeight w:val="26"/>
        </w:trPr>
        <w:tc>
          <w:tcPr>
            <w:tcW w:w="784" w:type="dxa"/>
            <w:gridSpan w:val="2"/>
            <w:tcBorders>
              <w:top w:val="single" w:sz="4" w:space="0" w:color="auto"/>
              <w:left w:val="single" w:sz="8" w:space="0" w:color="auto"/>
              <w:bottom w:val="nil"/>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p>
        </w:tc>
        <w:tc>
          <w:tcPr>
            <w:tcW w:w="145" w:type="dxa"/>
            <w:gridSpan w:val="2"/>
            <w:tcBorders>
              <w:top w:val="single" w:sz="4" w:space="0" w:color="auto"/>
              <w:left w:val="single" w:sz="4" w:space="0" w:color="auto"/>
              <w:bottom w:val="nil"/>
              <w:right w:val="nil"/>
            </w:tcBorders>
            <w:shd w:val="clear" w:color="auto" w:fill="auto"/>
            <w:vAlign w:val="center"/>
          </w:tcPr>
          <w:p w:rsidR="003A6125" w:rsidRPr="00A06457" w:rsidRDefault="003A6125" w:rsidP="00A06457">
            <w:pPr>
              <w:jc w:val="center"/>
              <w:rPr>
                <w:rFonts w:ascii="Calibri" w:hAnsi="Calibri"/>
                <w:b/>
                <w:bCs/>
                <w:color w:val="000000"/>
                <w:sz w:val="22"/>
                <w:szCs w:val="22"/>
                <w:lang w:val="bg-BG"/>
              </w:rPr>
            </w:pPr>
          </w:p>
        </w:tc>
        <w:tc>
          <w:tcPr>
            <w:tcW w:w="5953" w:type="dxa"/>
            <w:gridSpan w:val="6"/>
            <w:tcBorders>
              <w:top w:val="single" w:sz="4" w:space="0" w:color="auto"/>
              <w:left w:val="nil"/>
              <w:bottom w:val="nil"/>
              <w:right w:val="single" w:sz="4" w:space="0" w:color="auto"/>
            </w:tcBorders>
            <w:shd w:val="clear" w:color="auto" w:fill="auto"/>
            <w:vAlign w:val="center"/>
            <w:hideMark/>
          </w:tcPr>
          <w:p w:rsidR="003A6125" w:rsidRPr="00A06457" w:rsidRDefault="003A6125" w:rsidP="008A3518">
            <w:pPr>
              <w:rPr>
                <w:b/>
                <w:bCs/>
                <w:color w:val="000000"/>
                <w:lang w:val="bg-BG"/>
              </w:rPr>
            </w:pPr>
          </w:p>
        </w:tc>
        <w:tc>
          <w:tcPr>
            <w:tcW w:w="1070" w:type="dxa"/>
            <w:gridSpan w:val="2"/>
            <w:tcBorders>
              <w:top w:val="single" w:sz="4" w:space="0" w:color="auto"/>
              <w:left w:val="single" w:sz="4" w:space="0" w:color="auto"/>
              <w:bottom w:val="nil"/>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p>
        </w:tc>
        <w:tc>
          <w:tcPr>
            <w:tcW w:w="1302" w:type="dxa"/>
            <w:gridSpan w:val="2"/>
            <w:tcBorders>
              <w:top w:val="single" w:sz="4" w:space="0" w:color="auto"/>
              <w:left w:val="nil"/>
              <w:bottom w:val="nil"/>
              <w:right w:val="single" w:sz="4" w:space="0" w:color="auto"/>
            </w:tcBorders>
            <w:shd w:val="clear" w:color="auto" w:fill="auto"/>
            <w:noWrap/>
            <w:vAlign w:val="bottom"/>
            <w:hideMark/>
          </w:tcPr>
          <w:p w:rsidR="003A6125" w:rsidRPr="00A06457" w:rsidRDefault="003A6125" w:rsidP="00A06457">
            <w:pPr>
              <w:jc w:val="right"/>
              <w:rPr>
                <w:color w:val="000000"/>
                <w:lang w:val="bg-BG"/>
              </w:rPr>
            </w:pPr>
          </w:p>
        </w:tc>
      </w:tr>
      <w:tr w:rsidR="003A6125" w:rsidRPr="00A06457" w:rsidTr="00B97706">
        <w:trPr>
          <w:trHeight w:val="300"/>
        </w:trPr>
        <w:tc>
          <w:tcPr>
            <w:tcW w:w="784" w:type="dxa"/>
            <w:gridSpan w:val="2"/>
            <w:tcBorders>
              <w:top w:val="nil"/>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r w:rsidRPr="00A06457">
              <w:rPr>
                <w:rFonts w:ascii="Calibri" w:hAnsi="Calibri"/>
                <w:b/>
                <w:bCs/>
                <w:color w:val="000000"/>
                <w:sz w:val="22"/>
                <w:szCs w:val="22"/>
                <w:lang w:val="bg-BG"/>
              </w:rPr>
              <w:t> </w:t>
            </w:r>
          </w:p>
        </w:tc>
        <w:tc>
          <w:tcPr>
            <w:tcW w:w="145" w:type="dxa"/>
            <w:gridSpan w:val="2"/>
            <w:tcBorders>
              <w:top w:val="nil"/>
              <w:left w:val="single" w:sz="4" w:space="0" w:color="auto"/>
              <w:bottom w:val="single" w:sz="4" w:space="0" w:color="auto"/>
              <w:right w:val="nil"/>
            </w:tcBorders>
            <w:shd w:val="clear" w:color="auto" w:fill="auto"/>
            <w:vAlign w:val="center"/>
          </w:tcPr>
          <w:p w:rsidR="003A6125" w:rsidRPr="00A06457" w:rsidRDefault="003A6125" w:rsidP="003A6125">
            <w:pPr>
              <w:jc w:val="center"/>
              <w:rPr>
                <w:rFonts w:ascii="Calibri" w:hAnsi="Calibri"/>
                <w:b/>
                <w:bCs/>
                <w:color w:val="000000"/>
                <w:sz w:val="22"/>
                <w:szCs w:val="22"/>
                <w:lang w:val="bg-BG"/>
              </w:rPr>
            </w:pPr>
          </w:p>
        </w:tc>
        <w:tc>
          <w:tcPr>
            <w:tcW w:w="5953" w:type="dxa"/>
            <w:gridSpan w:val="6"/>
            <w:tcBorders>
              <w:top w:val="nil"/>
              <w:left w:val="nil"/>
              <w:bottom w:val="single" w:sz="4" w:space="0" w:color="auto"/>
              <w:right w:val="single" w:sz="4" w:space="0" w:color="auto"/>
            </w:tcBorders>
            <w:shd w:val="clear" w:color="auto" w:fill="auto"/>
            <w:vAlign w:val="center"/>
            <w:hideMark/>
          </w:tcPr>
          <w:p w:rsidR="003A6125" w:rsidRPr="00A06457" w:rsidRDefault="000A0CE1" w:rsidP="003A6125">
            <w:pPr>
              <w:rPr>
                <w:b/>
                <w:bCs/>
                <w:color w:val="000000"/>
                <w:lang w:val="bg-BG"/>
              </w:rPr>
            </w:pPr>
            <w:r>
              <w:rPr>
                <w:b/>
                <w:bCs/>
                <w:color w:val="000000"/>
                <w:lang w:val="bg-BG"/>
              </w:rPr>
              <w:t>Ц</w:t>
            </w:r>
            <w:r w:rsidR="003A6125" w:rsidRPr="00A06457">
              <w:rPr>
                <w:b/>
                <w:bCs/>
                <w:color w:val="000000"/>
                <w:lang w:val="bg-BG"/>
              </w:rPr>
              <w:t>ена за тарифен план 3 с включени в месечната такса 250 минути за разговори към всички мрежи в РБ и 44640 минути за разговори към абонати на корпоративната група за един месец за една СИМ карта</w:t>
            </w:r>
          </w:p>
        </w:tc>
        <w:tc>
          <w:tcPr>
            <w:tcW w:w="1070" w:type="dxa"/>
            <w:gridSpan w:val="2"/>
            <w:tcBorders>
              <w:top w:val="nil"/>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15,00%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10,24</w:t>
            </w:r>
          </w:p>
        </w:tc>
      </w:tr>
      <w:tr w:rsidR="003A6125" w:rsidRPr="00A06457" w:rsidTr="00B97706">
        <w:trPr>
          <w:trHeight w:val="300"/>
        </w:trPr>
        <w:tc>
          <w:tcPr>
            <w:tcW w:w="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rFonts w:ascii="Calibri" w:hAnsi="Calibri"/>
                <w:b/>
                <w:bCs/>
                <w:color w:val="000000"/>
                <w:sz w:val="22"/>
                <w:szCs w:val="22"/>
                <w:lang w:val="bg-BG"/>
              </w:rPr>
            </w:pPr>
            <w:r w:rsidRPr="00A06457">
              <w:rPr>
                <w:rFonts w:ascii="Calibri" w:hAnsi="Calibri"/>
                <w:b/>
                <w:bCs/>
                <w:color w:val="000000"/>
                <w:sz w:val="22"/>
                <w:szCs w:val="22"/>
                <w:lang w:val="bg-BG"/>
              </w:rPr>
              <w:t> </w:t>
            </w:r>
          </w:p>
        </w:tc>
        <w:tc>
          <w:tcPr>
            <w:tcW w:w="145"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rFonts w:ascii="Calibri" w:hAnsi="Calibri"/>
                <w:b/>
                <w:bCs/>
                <w:color w:val="000000"/>
                <w:sz w:val="22"/>
                <w:szCs w:val="22"/>
                <w:lang w:val="bg-BG"/>
              </w:rPr>
            </w:pP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3A6125" w:rsidRPr="00A06457" w:rsidRDefault="000A0CE1" w:rsidP="003A6125">
            <w:pPr>
              <w:rPr>
                <w:b/>
                <w:bCs/>
                <w:color w:val="000000"/>
                <w:lang w:val="bg-BG"/>
              </w:rPr>
            </w:pPr>
            <w:r>
              <w:rPr>
                <w:b/>
                <w:bCs/>
                <w:color w:val="000000"/>
                <w:lang w:val="bg-BG"/>
              </w:rPr>
              <w:t>Ц</w:t>
            </w:r>
            <w:r w:rsidR="003A6125" w:rsidRPr="00A06457">
              <w:rPr>
                <w:b/>
                <w:bCs/>
                <w:color w:val="000000"/>
                <w:lang w:val="bg-BG"/>
              </w:rPr>
              <w:t>ена за тарифен план 3 с включени в месечната такса  35 минути за разговори към всички мрежи в РБ и 44640 минути за разговори към абонати на корпоративната група за един месец за една СИМ карта</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82,00%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2,78</w:t>
            </w:r>
          </w:p>
        </w:tc>
      </w:tr>
      <w:tr w:rsidR="00A06457" w:rsidRPr="00A06457" w:rsidTr="00B97706">
        <w:trPr>
          <w:gridAfter w:val="1"/>
          <w:wAfter w:w="58" w:type="dxa"/>
          <w:trHeight w:val="886"/>
        </w:trPr>
        <w:tc>
          <w:tcPr>
            <w:tcW w:w="6824" w:type="dxa"/>
            <w:gridSpan w:val="9"/>
            <w:tcBorders>
              <w:top w:val="nil"/>
              <w:left w:val="single" w:sz="8" w:space="0" w:color="auto"/>
              <w:bottom w:val="single" w:sz="8" w:space="0" w:color="auto"/>
              <w:right w:val="single" w:sz="4" w:space="0" w:color="auto"/>
            </w:tcBorders>
            <w:shd w:val="clear" w:color="auto" w:fill="auto"/>
            <w:hideMark/>
          </w:tcPr>
          <w:p w:rsidR="00A06457" w:rsidRPr="006F7A70" w:rsidRDefault="00A06457" w:rsidP="00A06457">
            <w:pPr>
              <w:rPr>
                <w:lang w:val="bg-BG"/>
              </w:rPr>
            </w:pPr>
            <w:r w:rsidRPr="006F7A70">
              <w:rPr>
                <w:lang w:val="bg-BG"/>
              </w:rPr>
              <w:t>В случаите, в които даден участник/ци предложи комплексна цена Цма/n до 9.00 лв включително, то той получава максимален брой точки 50, а за нуждите на изчислението на точките на другите участници, във формулата се използва =</w:t>
            </w:r>
            <w:r w:rsidR="000A0CE1">
              <w:rPr>
                <w:lang w:val="bg-BG"/>
              </w:rPr>
              <w:t xml:space="preserve"> </w:t>
            </w:r>
            <w:r w:rsidRPr="006F7A70">
              <w:rPr>
                <w:lang w:val="bg-BG"/>
              </w:rPr>
              <w:t>9.00</w:t>
            </w:r>
          </w:p>
        </w:tc>
        <w:tc>
          <w:tcPr>
            <w:tcW w:w="1070" w:type="dxa"/>
            <w:gridSpan w:val="2"/>
            <w:tcBorders>
              <w:top w:val="single" w:sz="4" w:space="0" w:color="auto"/>
              <w:left w:val="single" w:sz="4" w:space="0" w:color="auto"/>
              <w:bottom w:val="single" w:sz="8" w:space="0" w:color="auto"/>
              <w:right w:val="single" w:sz="8" w:space="0" w:color="auto"/>
            </w:tcBorders>
            <w:shd w:val="clear" w:color="000000" w:fill="C0C0C0"/>
            <w:noWrap/>
            <w:vAlign w:val="bottom"/>
            <w:hideMark/>
          </w:tcPr>
          <w:p w:rsidR="00A06457" w:rsidRPr="00A06457" w:rsidRDefault="00A06457" w:rsidP="00A06457">
            <w:pPr>
              <w:jc w:val="right"/>
              <w:rPr>
                <w:b/>
                <w:bCs/>
                <w:color w:val="000000"/>
                <w:lang w:val="bg-BG"/>
              </w:rPr>
            </w:pPr>
            <w:r w:rsidRPr="00A06457">
              <w:rPr>
                <w:b/>
                <w:bCs/>
                <w:color w:val="000000"/>
                <w:lang w:val="bg-BG"/>
              </w:rPr>
              <w:t>9</w:t>
            </w:r>
          </w:p>
        </w:tc>
        <w:tc>
          <w:tcPr>
            <w:tcW w:w="1302" w:type="dxa"/>
            <w:gridSpan w:val="2"/>
            <w:tcBorders>
              <w:top w:val="single" w:sz="4" w:space="0" w:color="auto"/>
              <w:left w:val="nil"/>
              <w:bottom w:val="single" w:sz="8" w:space="0" w:color="auto"/>
              <w:right w:val="single" w:sz="4" w:space="0" w:color="auto"/>
            </w:tcBorders>
            <w:shd w:val="clear" w:color="000000" w:fill="808080"/>
            <w:noWrap/>
            <w:vAlign w:val="bottom"/>
            <w:hideMark/>
          </w:tcPr>
          <w:p w:rsidR="00A06457" w:rsidRPr="00A06457" w:rsidRDefault="00A06457" w:rsidP="00A06457">
            <w:pPr>
              <w:jc w:val="right"/>
              <w:rPr>
                <w:b/>
                <w:bCs/>
                <w:color w:val="FFFFFF"/>
                <w:lang w:val="bg-BG"/>
              </w:rPr>
            </w:pPr>
            <w:r w:rsidRPr="00A06457">
              <w:rPr>
                <w:b/>
                <w:bCs/>
                <w:color w:val="FFFFFF"/>
                <w:lang w:val="bg-BG"/>
              </w:rPr>
              <w:t>50,00</w:t>
            </w:r>
          </w:p>
        </w:tc>
      </w:tr>
      <w:tr w:rsidR="003A6125" w:rsidRPr="00A06457" w:rsidTr="00B97706">
        <w:trPr>
          <w:gridAfter w:val="1"/>
          <w:wAfter w:w="58" w:type="dxa"/>
          <w:trHeight w:val="1704"/>
        </w:trPr>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Ц</w:t>
            </w:r>
            <w:r w:rsidRPr="003A6125">
              <w:rPr>
                <w:b/>
                <w:bCs/>
                <w:color w:val="000000"/>
                <w:lang w:val="bg-BG"/>
              </w:rPr>
              <w:t>2</w:t>
            </w:r>
          </w:p>
        </w:tc>
        <w:tc>
          <w:tcPr>
            <w:tcW w:w="182" w:type="dxa"/>
            <w:gridSpan w:val="2"/>
            <w:tcBorders>
              <w:top w:val="single" w:sz="8"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2952" w:type="dxa"/>
            <w:gridSpan w:val="2"/>
            <w:tcBorders>
              <w:top w:val="single" w:sz="8" w:space="0" w:color="auto"/>
              <w:left w:val="nil"/>
              <w:bottom w:val="single" w:sz="4" w:space="0" w:color="auto"/>
              <w:right w:val="single" w:sz="4" w:space="0" w:color="auto"/>
            </w:tcBorders>
            <w:shd w:val="clear" w:color="auto" w:fill="auto"/>
            <w:vAlign w:val="center"/>
            <w:hideMark/>
          </w:tcPr>
          <w:p w:rsidR="003A6125" w:rsidRPr="00A06457" w:rsidRDefault="003A6125" w:rsidP="00A06457">
            <w:pPr>
              <w:rPr>
                <w:b/>
                <w:bCs/>
                <w:color w:val="000000"/>
                <w:lang w:val="bg-BG"/>
              </w:rPr>
            </w:pPr>
            <w:r w:rsidRPr="00A06457">
              <w:rPr>
                <w:b/>
                <w:bCs/>
                <w:color w:val="000000"/>
                <w:lang w:val="bg-BG"/>
              </w:rPr>
              <w:t xml:space="preserve">Цена на минута национален разговор към всички мрежи в страната </w:t>
            </w:r>
          </w:p>
        </w:tc>
        <w:tc>
          <w:tcPr>
            <w:tcW w:w="174" w:type="dxa"/>
            <w:gridSpan w:val="2"/>
            <w:tcBorders>
              <w:top w:val="single" w:sz="8" w:space="0" w:color="auto"/>
              <w:left w:val="single" w:sz="4" w:space="0" w:color="auto"/>
              <w:bottom w:val="single" w:sz="4" w:space="0" w:color="auto"/>
              <w:right w:val="nil"/>
            </w:tcBorders>
            <w:shd w:val="clear" w:color="auto" w:fill="auto"/>
            <w:vAlign w:val="center"/>
          </w:tcPr>
          <w:p w:rsidR="003A6125" w:rsidRPr="003A6125" w:rsidRDefault="003A6125">
            <w:pPr>
              <w:spacing w:after="200" w:line="276" w:lineRule="auto"/>
              <w:rPr>
                <w:b/>
                <w:bCs/>
                <w:color w:val="000000"/>
                <w:lang w:val="bg-BG"/>
              </w:rPr>
            </w:pPr>
          </w:p>
          <w:p w:rsidR="003A6125" w:rsidRPr="003A6125" w:rsidRDefault="003A6125">
            <w:pPr>
              <w:spacing w:after="200" w:line="276" w:lineRule="auto"/>
              <w:rPr>
                <w:b/>
                <w:bCs/>
                <w:color w:val="000000"/>
                <w:lang w:val="bg-BG"/>
              </w:rPr>
            </w:pPr>
          </w:p>
          <w:p w:rsidR="003A6125" w:rsidRPr="003A6125" w:rsidRDefault="003A6125" w:rsidP="00A06457">
            <w:pPr>
              <w:rPr>
                <w:b/>
                <w:bCs/>
                <w:color w:val="000000"/>
                <w:lang w:val="bg-BG"/>
              </w:rPr>
            </w:pPr>
          </w:p>
        </w:tc>
        <w:tc>
          <w:tcPr>
            <w:tcW w:w="2827" w:type="dxa"/>
            <w:gridSpan w:val="2"/>
            <w:tcBorders>
              <w:top w:val="single" w:sz="8" w:space="0" w:color="auto"/>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r w:rsidRPr="00A06457">
              <w:rPr>
                <w:color w:val="000000"/>
                <w:lang w:val="bg-BG"/>
              </w:rPr>
              <w:t>Ц</w:t>
            </w:r>
            <w:r w:rsidRPr="003A6125">
              <w:rPr>
                <w:color w:val="000000"/>
                <w:lang w:val="bg-BG"/>
              </w:rPr>
              <w:t>2</w:t>
            </w:r>
            <w:r w:rsidRPr="00A06457">
              <w:rPr>
                <w:color w:val="000000"/>
                <w:lang w:val="bg-BG"/>
              </w:rPr>
              <w:t xml:space="preserve"> = </w:t>
            </w:r>
            <w:r w:rsidRPr="003A6125">
              <w:rPr>
                <w:color w:val="000000"/>
                <w:lang w:val="bg-BG"/>
              </w:rPr>
              <w:t>5</w:t>
            </w:r>
            <w:r w:rsidRPr="00A06457">
              <w:rPr>
                <w:color w:val="000000"/>
                <w:lang w:val="bg-BG"/>
              </w:rPr>
              <w:t>0 х</w:t>
            </w:r>
            <w:r w:rsidRPr="00A06457">
              <w:rPr>
                <w:color w:val="000000"/>
                <w:u w:val="single"/>
                <w:lang w:val="bg-BG"/>
              </w:rPr>
              <w:t xml:space="preserve"> Цнац </w:t>
            </w:r>
            <w:r w:rsidRPr="00A06457">
              <w:rPr>
                <w:color w:val="000000"/>
                <w:lang w:val="bg-BG"/>
              </w:rPr>
              <w:t xml:space="preserve"> ,където</w:t>
            </w:r>
            <w:r w:rsidRPr="00A06457">
              <w:rPr>
                <w:color w:val="000000"/>
                <w:lang w:val="bg-BG"/>
              </w:rPr>
              <w:br/>
              <w:t xml:space="preserve">                  Цнац / n</w:t>
            </w:r>
            <w:r w:rsidRPr="00A06457">
              <w:rPr>
                <w:color w:val="000000"/>
                <w:lang w:val="bg-BG"/>
              </w:rPr>
              <w:br/>
              <w:t>Цнац – най-ниската предложена цена за национални разговори</w:t>
            </w:r>
            <w:r w:rsidRPr="00A06457">
              <w:rPr>
                <w:color w:val="000000"/>
                <w:lang w:val="bg-BG"/>
              </w:rPr>
              <w:br/>
              <w:t>Цнац / n – конкретното предложение на участника за национални разговори, чието предложение се разглежда</w:t>
            </w:r>
            <w:r w:rsidR="000A0CE1">
              <w:rPr>
                <w:color w:val="000000"/>
                <w:lang w:val="bg-BG"/>
              </w:rPr>
              <w:t>.</w:t>
            </w:r>
          </w:p>
        </w:tc>
        <w:tc>
          <w:tcPr>
            <w:tcW w:w="1070" w:type="dxa"/>
            <w:gridSpan w:val="2"/>
            <w:tcBorders>
              <w:top w:val="single" w:sz="8" w:space="0" w:color="auto"/>
              <w:left w:val="single" w:sz="4" w:space="0" w:color="auto"/>
              <w:bottom w:val="single" w:sz="4" w:space="0" w:color="auto"/>
              <w:right w:val="single" w:sz="4"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50</w:t>
            </w:r>
          </w:p>
        </w:tc>
        <w:tc>
          <w:tcPr>
            <w:tcW w:w="1302"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0,16</w:t>
            </w:r>
          </w:p>
        </w:tc>
      </w:tr>
      <w:tr w:rsidR="003A6125" w:rsidRPr="00A06457" w:rsidTr="00B97706">
        <w:trPr>
          <w:gridAfter w:val="1"/>
          <w:wAfter w:w="58" w:type="dxa"/>
          <w:trHeight w:val="125"/>
        </w:trPr>
        <w:tc>
          <w:tcPr>
            <w:tcW w:w="689" w:type="dxa"/>
            <w:tcBorders>
              <w:top w:val="single" w:sz="4" w:space="0" w:color="auto"/>
              <w:left w:val="single" w:sz="8" w:space="0" w:color="auto"/>
              <w:bottom w:val="nil"/>
              <w:right w:val="single" w:sz="4" w:space="0" w:color="auto"/>
            </w:tcBorders>
            <w:shd w:val="clear" w:color="auto" w:fill="auto"/>
            <w:noWrap/>
            <w:vAlign w:val="center"/>
            <w:hideMark/>
          </w:tcPr>
          <w:p w:rsidR="003A6125" w:rsidRPr="003A6125" w:rsidRDefault="003A6125" w:rsidP="00A06457">
            <w:pPr>
              <w:jc w:val="center"/>
              <w:rPr>
                <w:b/>
                <w:bCs/>
                <w:color w:val="000000"/>
                <w:lang w:val="bg-BG"/>
              </w:rPr>
            </w:pPr>
          </w:p>
        </w:tc>
        <w:tc>
          <w:tcPr>
            <w:tcW w:w="182" w:type="dxa"/>
            <w:gridSpan w:val="2"/>
            <w:tcBorders>
              <w:top w:val="single" w:sz="4" w:space="0" w:color="auto"/>
              <w:left w:val="single" w:sz="4" w:space="0" w:color="auto"/>
              <w:bottom w:val="nil"/>
              <w:right w:val="nil"/>
            </w:tcBorders>
            <w:shd w:val="clear" w:color="auto" w:fill="auto"/>
            <w:vAlign w:val="center"/>
          </w:tcPr>
          <w:p w:rsidR="003A6125" w:rsidRPr="003A6125" w:rsidRDefault="003A6125" w:rsidP="00A06457">
            <w:pPr>
              <w:jc w:val="center"/>
              <w:rPr>
                <w:b/>
                <w:bCs/>
                <w:color w:val="000000"/>
                <w:lang w:val="bg-BG"/>
              </w:rPr>
            </w:pPr>
          </w:p>
        </w:tc>
        <w:tc>
          <w:tcPr>
            <w:tcW w:w="3126" w:type="dxa"/>
            <w:gridSpan w:val="4"/>
            <w:tcBorders>
              <w:top w:val="single" w:sz="4" w:space="0" w:color="auto"/>
              <w:left w:val="nil"/>
              <w:bottom w:val="nil"/>
              <w:right w:val="nil"/>
            </w:tcBorders>
            <w:shd w:val="clear" w:color="auto" w:fill="auto"/>
            <w:vAlign w:val="center"/>
            <w:hideMark/>
          </w:tcPr>
          <w:p w:rsidR="003A6125" w:rsidRPr="003A6125" w:rsidRDefault="003A6125" w:rsidP="00A06457">
            <w:pPr>
              <w:rPr>
                <w:b/>
                <w:bCs/>
                <w:color w:val="000000"/>
                <w:lang w:val="bg-BG"/>
              </w:rPr>
            </w:pPr>
          </w:p>
        </w:tc>
        <w:tc>
          <w:tcPr>
            <w:tcW w:w="2827" w:type="dxa"/>
            <w:gridSpan w:val="2"/>
            <w:tcBorders>
              <w:top w:val="single" w:sz="4" w:space="0" w:color="auto"/>
              <w:left w:val="nil"/>
              <w:bottom w:val="nil"/>
              <w:right w:val="single" w:sz="4" w:space="0" w:color="auto"/>
            </w:tcBorders>
            <w:shd w:val="clear" w:color="auto" w:fill="auto"/>
            <w:vAlign w:val="bottom"/>
            <w:hideMark/>
          </w:tcPr>
          <w:p w:rsidR="003A6125" w:rsidRPr="003A6125" w:rsidRDefault="003A6125" w:rsidP="00A06457">
            <w:pPr>
              <w:rPr>
                <w:color w:val="000000"/>
                <w:lang w:val="bg-BG"/>
              </w:rPr>
            </w:pPr>
          </w:p>
        </w:tc>
        <w:tc>
          <w:tcPr>
            <w:tcW w:w="1070" w:type="dxa"/>
            <w:gridSpan w:val="2"/>
            <w:tcBorders>
              <w:top w:val="single" w:sz="4" w:space="0" w:color="auto"/>
              <w:left w:val="single" w:sz="4" w:space="0" w:color="auto"/>
              <w:bottom w:val="nil"/>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p>
        </w:tc>
        <w:tc>
          <w:tcPr>
            <w:tcW w:w="1302" w:type="dxa"/>
            <w:gridSpan w:val="2"/>
            <w:tcBorders>
              <w:top w:val="single" w:sz="4" w:space="0" w:color="auto"/>
              <w:left w:val="nil"/>
              <w:bottom w:val="nil"/>
              <w:right w:val="single" w:sz="4" w:space="0" w:color="auto"/>
            </w:tcBorders>
            <w:shd w:val="clear" w:color="auto" w:fill="auto"/>
            <w:noWrap/>
            <w:vAlign w:val="bottom"/>
            <w:hideMark/>
          </w:tcPr>
          <w:p w:rsidR="003A6125" w:rsidRPr="00A06457" w:rsidRDefault="003A6125" w:rsidP="00A06457">
            <w:pPr>
              <w:jc w:val="right"/>
              <w:rPr>
                <w:color w:val="000000"/>
                <w:lang w:val="bg-BG"/>
              </w:rPr>
            </w:pPr>
          </w:p>
        </w:tc>
      </w:tr>
      <w:tr w:rsidR="003A6125" w:rsidRPr="00A06457" w:rsidTr="00B97706">
        <w:trPr>
          <w:gridAfter w:val="1"/>
          <w:wAfter w:w="58" w:type="dxa"/>
          <w:trHeight w:val="1246"/>
        </w:trPr>
        <w:tc>
          <w:tcPr>
            <w:tcW w:w="689" w:type="dxa"/>
            <w:tcBorders>
              <w:top w:val="nil"/>
              <w:left w:val="single" w:sz="8" w:space="0" w:color="auto"/>
              <w:bottom w:val="nil"/>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 </w:t>
            </w:r>
          </w:p>
        </w:tc>
        <w:tc>
          <w:tcPr>
            <w:tcW w:w="182" w:type="dxa"/>
            <w:gridSpan w:val="2"/>
            <w:tcBorders>
              <w:top w:val="nil"/>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nil"/>
              <w:left w:val="nil"/>
              <w:bottom w:val="single" w:sz="4" w:space="0" w:color="auto"/>
              <w:right w:val="nil"/>
            </w:tcBorders>
            <w:shd w:val="clear" w:color="auto" w:fill="auto"/>
            <w:vAlign w:val="center"/>
            <w:hideMark/>
          </w:tcPr>
          <w:p w:rsidR="003A6125" w:rsidRPr="00A06457" w:rsidRDefault="000A0CE1" w:rsidP="00A06457">
            <w:pPr>
              <w:rPr>
                <w:b/>
                <w:bCs/>
                <w:color w:val="000000"/>
                <w:lang w:val="bg-BG"/>
              </w:rPr>
            </w:pPr>
            <w:r>
              <w:rPr>
                <w:b/>
                <w:bCs/>
                <w:color w:val="000000"/>
                <w:lang w:val="bg-BG"/>
              </w:rPr>
              <w:t>Ц</w:t>
            </w:r>
            <w:r w:rsidR="003A6125" w:rsidRPr="00A06457">
              <w:rPr>
                <w:b/>
                <w:bCs/>
                <w:color w:val="000000"/>
                <w:lang w:val="bg-BG"/>
              </w:rPr>
              <w:t xml:space="preserve">ена за една минута разговор към абонати на фиксирани и мобилни мрежи в РБ за тарифен план 1 без разговори в корпоративна група </w:t>
            </w:r>
          </w:p>
        </w:tc>
        <w:tc>
          <w:tcPr>
            <w:tcW w:w="2827" w:type="dxa"/>
            <w:gridSpan w:val="2"/>
            <w:tcBorders>
              <w:top w:val="nil"/>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nil"/>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0,09</w:t>
            </w:r>
          </w:p>
        </w:tc>
      </w:tr>
      <w:tr w:rsidR="003A6125" w:rsidRPr="00A06457" w:rsidTr="00B97706">
        <w:trPr>
          <w:gridAfter w:val="1"/>
          <w:wAfter w:w="58" w:type="dxa"/>
          <w:trHeight w:val="1141"/>
        </w:trPr>
        <w:tc>
          <w:tcPr>
            <w:tcW w:w="689" w:type="dxa"/>
            <w:tcBorders>
              <w:top w:val="nil"/>
              <w:left w:val="single" w:sz="8" w:space="0" w:color="auto"/>
              <w:bottom w:val="nil"/>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 </w:t>
            </w:r>
          </w:p>
        </w:tc>
        <w:tc>
          <w:tcPr>
            <w:tcW w:w="182"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single" w:sz="4" w:space="0" w:color="auto"/>
              <w:left w:val="nil"/>
              <w:bottom w:val="single" w:sz="4" w:space="0" w:color="auto"/>
              <w:right w:val="nil"/>
            </w:tcBorders>
            <w:shd w:val="clear" w:color="auto" w:fill="auto"/>
            <w:vAlign w:val="center"/>
            <w:hideMark/>
          </w:tcPr>
          <w:p w:rsidR="003A6125" w:rsidRPr="00A06457" w:rsidRDefault="000A0CE1" w:rsidP="00A06457">
            <w:pPr>
              <w:rPr>
                <w:b/>
                <w:bCs/>
                <w:color w:val="000000"/>
                <w:lang w:val="bg-BG"/>
              </w:rPr>
            </w:pPr>
            <w:r>
              <w:rPr>
                <w:b/>
                <w:bCs/>
                <w:color w:val="000000"/>
                <w:lang w:val="bg-BG"/>
              </w:rPr>
              <w:t>Ц</w:t>
            </w:r>
            <w:r w:rsidR="003A6125" w:rsidRPr="00A06457">
              <w:rPr>
                <w:b/>
                <w:bCs/>
                <w:color w:val="000000"/>
                <w:lang w:val="bg-BG"/>
              </w:rPr>
              <w:t xml:space="preserve">ена за една минута разговор към абонати на фиксирани и мобилни мрежи в РБ за тарифен план 2 без разговори в корпоративна група </w:t>
            </w:r>
          </w:p>
        </w:tc>
        <w:tc>
          <w:tcPr>
            <w:tcW w:w="2827" w:type="dxa"/>
            <w:gridSpan w:val="2"/>
            <w:tcBorders>
              <w:top w:val="single" w:sz="4" w:space="0" w:color="auto"/>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0,1</w:t>
            </w:r>
          </w:p>
        </w:tc>
      </w:tr>
      <w:tr w:rsidR="003A6125" w:rsidRPr="00A06457" w:rsidTr="00B97706">
        <w:trPr>
          <w:gridAfter w:val="1"/>
          <w:wAfter w:w="58" w:type="dxa"/>
          <w:trHeight w:val="1152"/>
        </w:trPr>
        <w:tc>
          <w:tcPr>
            <w:tcW w:w="689" w:type="dxa"/>
            <w:vMerge w:val="restart"/>
            <w:tcBorders>
              <w:top w:val="nil"/>
              <w:left w:val="single" w:sz="8" w:space="0" w:color="auto"/>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 </w:t>
            </w:r>
          </w:p>
        </w:tc>
        <w:tc>
          <w:tcPr>
            <w:tcW w:w="182"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single" w:sz="4" w:space="0" w:color="auto"/>
              <w:left w:val="nil"/>
              <w:bottom w:val="single" w:sz="4" w:space="0" w:color="auto"/>
              <w:right w:val="nil"/>
            </w:tcBorders>
            <w:shd w:val="clear" w:color="auto" w:fill="auto"/>
            <w:vAlign w:val="center"/>
            <w:hideMark/>
          </w:tcPr>
          <w:p w:rsidR="003A6125" w:rsidRPr="00A06457" w:rsidRDefault="000A0CE1" w:rsidP="00A06457">
            <w:pPr>
              <w:rPr>
                <w:b/>
                <w:bCs/>
                <w:color w:val="000000"/>
                <w:lang w:val="bg-BG"/>
              </w:rPr>
            </w:pPr>
            <w:r>
              <w:rPr>
                <w:b/>
                <w:bCs/>
                <w:color w:val="000000"/>
                <w:lang w:val="bg-BG"/>
              </w:rPr>
              <w:t>Ц</w:t>
            </w:r>
            <w:r w:rsidR="003A6125" w:rsidRPr="00A06457">
              <w:rPr>
                <w:b/>
                <w:bCs/>
                <w:color w:val="000000"/>
                <w:lang w:val="bg-BG"/>
              </w:rPr>
              <w:t xml:space="preserve">ена за една минута разговор към абонати на фиксирани и мобилни мрежи в РБ за тарифен план 3без разговори в корпоративна група </w:t>
            </w:r>
          </w:p>
        </w:tc>
        <w:tc>
          <w:tcPr>
            <w:tcW w:w="2827" w:type="dxa"/>
            <w:gridSpan w:val="2"/>
            <w:tcBorders>
              <w:top w:val="single" w:sz="4" w:space="0" w:color="auto"/>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0,12</w:t>
            </w:r>
          </w:p>
        </w:tc>
      </w:tr>
      <w:tr w:rsidR="003A6125" w:rsidRPr="00A06457" w:rsidTr="00B97706">
        <w:trPr>
          <w:gridAfter w:val="1"/>
          <w:wAfter w:w="58" w:type="dxa"/>
          <w:trHeight w:val="81"/>
        </w:trPr>
        <w:tc>
          <w:tcPr>
            <w:tcW w:w="689" w:type="dxa"/>
            <w:vMerge/>
            <w:tcBorders>
              <w:left w:val="single" w:sz="8" w:space="0" w:color="auto"/>
              <w:bottom w:val="nil"/>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p>
        </w:tc>
        <w:tc>
          <w:tcPr>
            <w:tcW w:w="182" w:type="dxa"/>
            <w:gridSpan w:val="2"/>
            <w:tcBorders>
              <w:top w:val="single" w:sz="4" w:space="0" w:color="auto"/>
              <w:left w:val="single" w:sz="4" w:space="0" w:color="auto"/>
              <w:bottom w:val="nil"/>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single" w:sz="4" w:space="0" w:color="auto"/>
              <w:left w:val="nil"/>
              <w:bottom w:val="nil"/>
              <w:right w:val="nil"/>
            </w:tcBorders>
            <w:shd w:val="clear" w:color="auto" w:fill="auto"/>
            <w:vAlign w:val="center"/>
            <w:hideMark/>
          </w:tcPr>
          <w:p w:rsidR="003A6125" w:rsidRPr="00A06457" w:rsidRDefault="003A6125" w:rsidP="00A06457">
            <w:pPr>
              <w:rPr>
                <w:b/>
                <w:bCs/>
                <w:color w:val="000000"/>
                <w:lang w:val="bg-BG"/>
              </w:rPr>
            </w:pPr>
          </w:p>
        </w:tc>
        <w:tc>
          <w:tcPr>
            <w:tcW w:w="2827" w:type="dxa"/>
            <w:gridSpan w:val="2"/>
            <w:tcBorders>
              <w:top w:val="single" w:sz="4" w:space="0" w:color="auto"/>
              <w:left w:val="nil"/>
              <w:bottom w:val="nil"/>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single" w:sz="4" w:space="0" w:color="auto"/>
              <w:left w:val="single" w:sz="4" w:space="0" w:color="auto"/>
              <w:bottom w:val="nil"/>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p>
        </w:tc>
        <w:tc>
          <w:tcPr>
            <w:tcW w:w="1302" w:type="dxa"/>
            <w:gridSpan w:val="2"/>
            <w:tcBorders>
              <w:top w:val="single" w:sz="4" w:space="0" w:color="auto"/>
              <w:left w:val="nil"/>
              <w:bottom w:val="nil"/>
              <w:right w:val="single" w:sz="4" w:space="0" w:color="auto"/>
            </w:tcBorders>
            <w:shd w:val="clear" w:color="auto" w:fill="auto"/>
            <w:noWrap/>
            <w:vAlign w:val="bottom"/>
            <w:hideMark/>
          </w:tcPr>
          <w:p w:rsidR="003A6125" w:rsidRPr="00A06457" w:rsidRDefault="003A6125" w:rsidP="00A06457">
            <w:pPr>
              <w:jc w:val="right"/>
              <w:rPr>
                <w:color w:val="000000"/>
                <w:lang w:val="bg-BG"/>
              </w:rPr>
            </w:pPr>
          </w:p>
        </w:tc>
      </w:tr>
      <w:tr w:rsidR="003A6125" w:rsidRPr="00A06457" w:rsidTr="00B97706">
        <w:trPr>
          <w:gridAfter w:val="1"/>
          <w:wAfter w:w="58" w:type="dxa"/>
          <w:trHeight w:val="871"/>
        </w:trPr>
        <w:tc>
          <w:tcPr>
            <w:tcW w:w="689" w:type="dxa"/>
            <w:tcBorders>
              <w:top w:val="nil"/>
              <w:left w:val="single" w:sz="8" w:space="0" w:color="auto"/>
              <w:bottom w:val="nil"/>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 </w:t>
            </w:r>
          </w:p>
        </w:tc>
        <w:tc>
          <w:tcPr>
            <w:tcW w:w="182" w:type="dxa"/>
            <w:gridSpan w:val="2"/>
            <w:tcBorders>
              <w:top w:val="nil"/>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nil"/>
              <w:left w:val="nil"/>
              <w:bottom w:val="single" w:sz="4" w:space="0" w:color="auto"/>
              <w:right w:val="nil"/>
            </w:tcBorders>
            <w:shd w:val="clear" w:color="auto" w:fill="auto"/>
            <w:vAlign w:val="center"/>
            <w:hideMark/>
          </w:tcPr>
          <w:p w:rsidR="003A6125" w:rsidRPr="00A06457" w:rsidRDefault="000A0CE1" w:rsidP="00A06457">
            <w:pPr>
              <w:rPr>
                <w:b/>
                <w:bCs/>
                <w:color w:val="000000"/>
                <w:lang w:val="bg-BG"/>
              </w:rPr>
            </w:pPr>
            <w:r>
              <w:rPr>
                <w:b/>
                <w:bCs/>
                <w:color w:val="000000"/>
                <w:lang w:val="bg-BG"/>
              </w:rPr>
              <w:t>Ц</w:t>
            </w:r>
            <w:r w:rsidR="003A6125" w:rsidRPr="00A06457">
              <w:rPr>
                <w:b/>
                <w:bCs/>
                <w:color w:val="000000"/>
                <w:lang w:val="bg-BG"/>
              </w:rPr>
              <w:t xml:space="preserve">ена за една минута разговор към абонати на фиксирани и мобилни мрежи в РБ за тарифен план 4 без разговори в корпоративна група </w:t>
            </w:r>
          </w:p>
        </w:tc>
        <w:tc>
          <w:tcPr>
            <w:tcW w:w="2827" w:type="dxa"/>
            <w:gridSpan w:val="2"/>
            <w:tcBorders>
              <w:top w:val="nil"/>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nil"/>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15,00%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0,14</w:t>
            </w:r>
          </w:p>
        </w:tc>
      </w:tr>
      <w:tr w:rsidR="003A6125" w:rsidRPr="00A06457" w:rsidTr="00B97706">
        <w:trPr>
          <w:gridAfter w:val="1"/>
          <w:wAfter w:w="58" w:type="dxa"/>
          <w:trHeight w:val="676"/>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3A6125" w:rsidRPr="00A06457" w:rsidRDefault="003A6125" w:rsidP="00A06457">
            <w:pPr>
              <w:jc w:val="center"/>
              <w:rPr>
                <w:b/>
                <w:bCs/>
                <w:color w:val="000000"/>
                <w:lang w:val="bg-BG"/>
              </w:rPr>
            </w:pPr>
            <w:r w:rsidRPr="00A06457">
              <w:rPr>
                <w:b/>
                <w:bCs/>
                <w:color w:val="000000"/>
                <w:lang w:val="bg-BG"/>
              </w:rPr>
              <w:t> </w:t>
            </w:r>
          </w:p>
        </w:tc>
        <w:tc>
          <w:tcPr>
            <w:tcW w:w="182" w:type="dxa"/>
            <w:gridSpan w:val="2"/>
            <w:tcBorders>
              <w:top w:val="single" w:sz="4" w:space="0" w:color="auto"/>
              <w:left w:val="single" w:sz="4" w:space="0" w:color="auto"/>
              <w:bottom w:val="single" w:sz="4" w:space="0" w:color="auto"/>
              <w:right w:val="nil"/>
            </w:tcBorders>
            <w:shd w:val="clear" w:color="auto" w:fill="auto"/>
            <w:vAlign w:val="center"/>
          </w:tcPr>
          <w:p w:rsidR="003A6125" w:rsidRPr="00A06457" w:rsidRDefault="003A6125" w:rsidP="003A6125">
            <w:pPr>
              <w:jc w:val="center"/>
              <w:rPr>
                <w:b/>
                <w:bCs/>
                <w:color w:val="000000"/>
                <w:lang w:val="bg-BG"/>
              </w:rPr>
            </w:pPr>
          </w:p>
        </w:tc>
        <w:tc>
          <w:tcPr>
            <w:tcW w:w="3126" w:type="dxa"/>
            <w:gridSpan w:val="4"/>
            <w:tcBorders>
              <w:top w:val="single" w:sz="4" w:space="0" w:color="auto"/>
              <w:left w:val="nil"/>
              <w:bottom w:val="single" w:sz="4" w:space="0" w:color="auto"/>
              <w:right w:val="nil"/>
            </w:tcBorders>
            <w:shd w:val="clear" w:color="auto" w:fill="auto"/>
            <w:vAlign w:val="center"/>
            <w:hideMark/>
          </w:tcPr>
          <w:p w:rsidR="003A6125" w:rsidRPr="00A06457" w:rsidRDefault="000A0CE1" w:rsidP="00A06457">
            <w:pPr>
              <w:rPr>
                <w:b/>
                <w:bCs/>
                <w:color w:val="000000"/>
                <w:lang w:val="bg-BG"/>
              </w:rPr>
            </w:pPr>
            <w:r>
              <w:rPr>
                <w:b/>
                <w:bCs/>
                <w:color w:val="000000"/>
                <w:lang w:val="bg-BG"/>
              </w:rPr>
              <w:t>€</w:t>
            </w:r>
            <w:r w:rsidR="003A6125" w:rsidRPr="00A06457">
              <w:rPr>
                <w:b/>
                <w:bCs/>
                <w:color w:val="000000"/>
                <w:lang w:val="bg-BG"/>
              </w:rPr>
              <w:t xml:space="preserve">ена за една минута разговор към абонати на фиксирани и мобилни мрежи в РБ за тарифен план 5 без разговори в корпоративна група </w:t>
            </w:r>
          </w:p>
        </w:tc>
        <w:tc>
          <w:tcPr>
            <w:tcW w:w="2827" w:type="dxa"/>
            <w:gridSpan w:val="2"/>
            <w:tcBorders>
              <w:top w:val="single" w:sz="4" w:space="0" w:color="auto"/>
              <w:left w:val="nil"/>
              <w:bottom w:val="single" w:sz="4" w:space="0" w:color="auto"/>
              <w:right w:val="single" w:sz="4" w:space="0" w:color="auto"/>
            </w:tcBorders>
            <w:shd w:val="clear" w:color="auto" w:fill="auto"/>
            <w:vAlign w:val="bottom"/>
            <w:hideMark/>
          </w:tcPr>
          <w:p w:rsidR="003A6125" w:rsidRPr="00A06457" w:rsidRDefault="003A6125" w:rsidP="00A06457">
            <w:pPr>
              <w:rPr>
                <w:color w:val="000000"/>
                <w:lang w:val="bg-BG"/>
              </w:rPr>
            </w:pPr>
          </w:p>
        </w:tc>
        <w:tc>
          <w:tcPr>
            <w:tcW w:w="1070" w:type="dxa"/>
            <w:gridSpan w:val="2"/>
            <w:tcBorders>
              <w:top w:val="single" w:sz="4" w:space="0" w:color="auto"/>
              <w:left w:val="single" w:sz="4" w:space="0" w:color="auto"/>
              <w:bottom w:val="single" w:sz="4" w:space="0" w:color="auto"/>
              <w:right w:val="single" w:sz="8" w:space="0" w:color="auto"/>
            </w:tcBorders>
            <w:shd w:val="clear" w:color="000000" w:fill="C0C0C0"/>
            <w:noWrap/>
            <w:vAlign w:val="bottom"/>
            <w:hideMark/>
          </w:tcPr>
          <w:p w:rsidR="003A6125" w:rsidRPr="00A06457" w:rsidRDefault="003A6125" w:rsidP="00A06457">
            <w:pPr>
              <w:jc w:val="right"/>
              <w:rPr>
                <w:b/>
                <w:bCs/>
                <w:color w:val="000000"/>
                <w:lang w:val="bg-BG"/>
              </w:rPr>
            </w:pPr>
            <w:r w:rsidRPr="00A06457">
              <w:rPr>
                <w:b/>
                <w:bCs/>
                <w:color w:val="000000"/>
                <w:lang w:val="bg-BG"/>
              </w:rPr>
              <w:t>82,00%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125" w:rsidRPr="00A06457" w:rsidRDefault="003A6125" w:rsidP="00A06457">
            <w:pPr>
              <w:jc w:val="right"/>
              <w:rPr>
                <w:color w:val="000000"/>
                <w:lang w:val="bg-BG"/>
              </w:rPr>
            </w:pPr>
            <w:r w:rsidRPr="00A06457">
              <w:rPr>
                <w:color w:val="000000"/>
                <w:lang w:val="bg-BG"/>
              </w:rPr>
              <w:t>0,16</w:t>
            </w:r>
          </w:p>
        </w:tc>
      </w:tr>
      <w:tr w:rsidR="00A06457" w:rsidRPr="00A06457" w:rsidTr="00B97706">
        <w:trPr>
          <w:gridAfter w:val="1"/>
          <w:wAfter w:w="58" w:type="dxa"/>
          <w:trHeight w:val="571"/>
        </w:trPr>
        <w:tc>
          <w:tcPr>
            <w:tcW w:w="6824" w:type="dxa"/>
            <w:gridSpan w:val="9"/>
            <w:tcBorders>
              <w:top w:val="single" w:sz="4" w:space="0" w:color="auto"/>
              <w:left w:val="single" w:sz="8" w:space="0" w:color="auto"/>
              <w:bottom w:val="single" w:sz="8" w:space="0" w:color="auto"/>
              <w:right w:val="single" w:sz="4" w:space="0" w:color="auto"/>
            </w:tcBorders>
            <w:shd w:val="clear" w:color="auto" w:fill="auto"/>
            <w:vAlign w:val="bottom"/>
            <w:hideMark/>
          </w:tcPr>
          <w:p w:rsidR="00A06457" w:rsidRPr="006F7A70" w:rsidRDefault="00A06457" w:rsidP="00A06457">
            <w:pPr>
              <w:rPr>
                <w:lang w:val="bg-BG"/>
              </w:rPr>
            </w:pPr>
            <w:r w:rsidRPr="006F7A70">
              <w:rPr>
                <w:lang w:val="bg-BG"/>
              </w:rPr>
              <w:t>В случаите, в които даден участник/ци предложи комплексна цена Цнац / n до 0,18 лева, то той/те получават максимален брой точки,а за оценка на останалите се предложения се прилага Цнац</w:t>
            </w:r>
            <w:r w:rsidR="000A0CE1">
              <w:rPr>
                <w:lang w:val="bg-BG"/>
              </w:rPr>
              <w:t xml:space="preserve"> </w:t>
            </w:r>
            <w:r w:rsidRPr="006F7A70">
              <w:rPr>
                <w:lang w:val="bg-BG"/>
              </w:rPr>
              <w:t>=</w:t>
            </w:r>
            <w:r w:rsidR="000A0CE1">
              <w:rPr>
                <w:lang w:val="bg-BG"/>
              </w:rPr>
              <w:t xml:space="preserve"> </w:t>
            </w:r>
            <w:r w:rsidRPr="006F7A70">
              <w:rPr>
                <w:lang w:val="bg-BG"/>
              </w:rPr>
              <w:t>0,18.</w:t>
            </w:r>
          </w:p>
        </w:tc>
        <w:tc>
          <w:tcPr>
            <w:tcW w:w="1070" w:type="dxa"/>
            <w:gridSpan w:val="2"/>
            <w:tcBorders>
              <w:top w:val="single" w:sz="4" w:space="0" w:color="auto"/>
              <w:left w:val="single" w:sz="4" w:space="0" w:color="auto"/>
              <w:bottom w:val="single" w:sz="8" w:space="0" w:color="auto"/>
              <w:right w:val="single" w:sz="8" w:space="0" w:color="auto"/>
            </w:tcBorders>
            <w:shd w:val="clear" w:color="000000" w:fill="C0C0C0"/>
            <w:noWrap/>
            <w:vAlign w:val="bottom"/>
            <w:hideMark/>
          </w:tcPr>
          <w:p w:rsidR="00A06457" w:rsidRPr="006F7A70" w:rsidRDefault="00A06457" w:rsidP="00A06457">
            <w:pPr>
              <w:jc w:val="right"/>
              <w:rPr>
                <w:b/>
                <w:bCs/>
                <w:lang w:val="bg-BG"/>
              </w:rPr>
            </w:pPr>
            <w:r w:rsidRPr="006F7A70">
              <w:rPr>
                <w:b/>
                <w:bCs/>
                <w:lang w:val="bg-BG"/>
              </w:rPr>
              <w:t>0,18</w:t>
            </w:r>
          </w:p>
        </w:tc>
        <w:tc>
          <w:tcPr>
            <w:tcW w:w="1302" w:type="dxa"/>
            <w:gridSpan w:val="2"/>
            <w:tcBorders>
              <w:top w:val="single" w:sz="4" w:space="0" w:color="auto"/>
              <w:left w:val="nil"/>
              <w:bottom w:val="single" w:sz="8" w:space="0" w:color="auto"/>
              <w:right w:val="single" w:sz="4" w:space="0" w:color="auto"/>
            </w:tcBorders>
            <w:shd w:val="clear" w:color="000000" w:fill="808080"/>
            <w:noWrap/>
            <w:vAlign w:val="bottom"/>
            <w:hideMark/>
          </w:tcPr>
          <w:p w:rsidR="00A06457" w:rsidRPr="006F7A70" w:rsidRDefault="00A06457" w:rsidP="00A06457">
            <w:pPr>
              <w:jc w:val="right"/>
              <w:rPr>
                <w:b/>
                <w:bCs/>
                <w:lang w:val="bg-BG"/>
              </w:rPr>
            </w:pPr>
            <w:r w:rsidRPr="006F7A70">
              <w:rPr>
                <w:b/>
                <w:bCs/>
                <w:lang w:val="bg-BG"/>
              </w:rPr>
              <w:t>50,00</w:t>
            </w:r>
          </w:p>
        </w:tc>
      </w:tr>
      <w:tr w:rsidR="00B355AF" w:rsidRPr="00A06457" w:rsidTr="00625BB3">
        <w:trPr>
          <w:gridAfter w:val="1"/>
          <w:wAfter w:w="58" w:type="dxa"/>
          <w:trHeight w:val="438"/>
        </w:trPr>
        <w:tc>
          <w:tcPr>
            <w:tcW w:w="871" w:type="dxa"/>
            <w:gridSpan w:val="3"/>
            <w:vMerge w:val="restart"/>
            <w:tcBorders>
              <w:top w:val="single" w:sz="8" w:space="0" w:color="auto"/>
              <w:left w:val="single" w:sz="8" w:space="0" w:color="auto"/>
              <w:right w:val="nil"/>
            </w:tcBorders>
            <w:shd w:val="clear" w:color="auto" w:fill="auto"/>
            <w:noWrap/>
            <w:vAlign w:val="bottom"/>
            <w:hideMark/>
          </w:tcPr>
          <w:p w:rsidR="00B355AF" w:rsidRPr="006F7A70" w:rsidRDefault="00B355AF" w:rsidP="00A06457">
            <w:pPr>
              <w:rPr>
                <w:b/>
                <w:bCs/>
                <w:sz w:val="24"/>
                <w:szCs w:val="24"/>
                <w:lang w:val="bg-BG"/>
              </w:rPr>
            </w:pPr>
            <w:r w:rsidRPr="006F7A70">
              <w:rPr>
                <w:b/>
                <w:bCs/>
                <w:sz w:val="24"/>
                <w:szCs w:val="24"/>
                <w:lang w:val="bg-BG"/>
              </w:rPr>
              <w:t>К2</w:t>
            </w:r>
          </w:p>
        </w:tc>
        <w:tc>
          <w:tcPr>
            <w:tcW w:w="3126" w:type="dxa"/>
            <w:gridSpan w:val="4"/>
            <w:vMerge w:val="restart"/>
            <w:tcBorders>
              <w:top w:val="single" w:sz="8" w:space="0" w:color="auto"/>
              <w:left w:val="nil"/>
              <w:right w:val="nil"/>
            </w:tcBorders>
            <w:shd w:val="clear" w:color="auto" w:fill="auto"/>
            <w:noWrap/>
            <w:vAlign w:val="bottom"/>
            <w:hideMark/>
          </w:tcPr>
          <w:p w:rsidR="00B355AF" w:rsidRPr="006F7A70" w:rsidRDefault="00B355AF" w:rsidP="00A06457">
            <w:pPr>
              <w:rPr>
                <w:b/>
                <w:bCs/>
                <w:lang w:val="bg-BG"/>
              </w:rPr>
            </w:pPr>
            <w:r w:rsidRPr="006F7A70">
              <w:rPr>
                <w:b/>
                <w:bCs/>
                <w:lang w:val="bg-BG"/>
              </w:rPr>
              <w:t> </w:t>
            </w:r>
          </w:p>
        </w:tc>
        <w:tc>
          <w:tcPr>
            <w:tcW w:w="2827" w:type="dxa"/>
            <w:gridSpan w:val="2"/>
            <w:vMerge w:val="restart"/>
            <w:tcBorders>
              <w:top w:val="single" w:sz="8" w:space="0" w:color="auto"/>
              <w:left w:val="nil"/>
              <w:right w:val="single" w:sz="4" w:space="0" w:color="auto"/>
            </w:tcBorders>
            <w:shd w:val="clear" w:color="auto" w:fill="auto"/>
            <w:noWrap/>
            <w:vAlign w:val="bottom"/>
            <w:hideMark/>
          </w:tcPr>
          <w:p w:rsidR="00B355AF" w:rsidRPr="006F7A70" w:rsidRDefault="00B355AF" w:rsidP="00A06457">
            <w:pPr>
              <w:rPr>
                <w:b/>
                <w:bCs/>
                <w:lang w:val="bg-BG"/>
              </w:rPr>
            </w:pPr>
            <w:r w:rsidRPr="006F7A70">
              <w:rPr>
                <w:b/>
                <w:bCs/>
                <w:lang w:val="bg-BG"/>
              </w:rPr>
              <w:t> </w:t>
            </w:r>
          </w:p>
        </w:tc>
        <w:tc>
          <w:tcPr>
            <w:tcW w:w="1070" w:type="dxa"/>
            <w:gridSpan w:val="2"/>
            <w:vMerge w:val="restart"/>
            <w:tcBorders>
              <w:top w:val="single" w:sz="8" w:space="0" w:color="auto"/>
              <w:left w:val="single" w:sz="4" w:space="0" w:color="auto"/>
              <w:right w:val="single" w:sz="8" w:space="0" w:color="auto"/>
            </w:tcBorders>
            <w:shd w:val="clear" w:color="auto" w:fill="auto"/>
            <w:noWrap/>
            <w:vAlign w:val="bottom"/>
            <w:hideMark/>
          </w:tcPr>
          <w:p w:rsidR="00B355AF" w:rsidRPr="006F7A70" w:rsidRDefault="00B355AF" w:rsidP="00A06457">
            <w:pPr>
              <w:jc w:val="right"/>
              <w:rPr>
                <w:b/>
                <w:bCs/>
                <w:lang w:val="bg-BG"/>
              </w:rPr>
            </w:pPr>
            <w:r w:rsidRPr="006F7A70">
              <w:rPr>
                <w:b/>
                <w:bCs/>
                <w:lang w:val="bg-BG"/>
              </w:rPr>
              <w:t>0,30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5AF" w:rsidRPr="006F7A70" w:rsidRDefault="00B355AF" w:rsidP="00A06457">
            <w:pPr>
              <w:jc w:val="right"/>
              <w:rPr>
                <w:b/>
                <w:bCs/>
                <w:lang w:val="bg-BG"/>
              </w:rPr>
            </w:pPr>
            <w:r w:rsidRPr="006F7A70">
              <w:rPr>
                <w:b/>
                <w:bCs/>
                <w:lang w:val="bg-BG"/>
              </w:rPr>
              <w:t>30,00</w:t>
            </w:r>
          </w:p>
        </w:tc>
      </w:tr>
      <w:tr w:rsidR="00B355AF" w:rsidRPr="00A06457" w:rsidTr="00625BB3">
        <w:trPr>
          <w:gridAfter w:val="1"/>
          <w:wAfter w:w="58" w:type="dxa"/>
        </w:trPr>
        <w:tc>
          <w:tcPr>
            <w:tcW w:w="871" w:type="dxa"/>
            <w:gridSpan w:val="3"/>
            <w:vMerge/>
            <w:tcBorders>
              <w:left w:val="single" w:sz="8" w:space="0" w:color="auto"/>
              <w:bottom w:val="single" w:sz="8" w:space="0" w:color="auto"/>
              <w:right w:val="nil"/>
            </w:tcBorders>
            <w:shd w:val="clear" w:color="auto" w:fill="auto"/>
            <w:noWrap/>
            <w:vAlign w:val="bottom"/>
            <w:hideMark/>
          </w:tcPr>
          <w:p w:rsidR="00B355AF" w:rsidRPr="006F7A70" w:rsidRDefault="00B355AF" w:rsidP="00A06457">
            <w:pPr>
              <w:rPr>
                <w:b/>
                <w:bCs/>
                <w:sz w:val="24"/>
                <w:szCs w:val="24"/>
                <w:lang w:val="bg-BG"/>
              </w:rPr>
            </w:pPr>
          </w:p>
        </w:tc>
        <w:tc>
          <w:tcPr>
            <w:tcW w:w="3126" w:type="dxa"/>
            <w:gridSpan w:val="4"/>
            <w:vMerge/>
            <w:tcBorders>
              <w:left w:val="nil"/>
              <w:bottom w:val="single" w:sz="8" w:space="0" w:color="auto"/>
              <w:right w:val="nil"/>
            </w:tcBorders>
            <w:shd w:val="clear" w:color="auto" w:fill="auto"/>
            <w:noWrap/>
            <w:vAlign w:val="bottom"/>
            <w:hideMark/>
          </w:tcPr>
          <w:p w:rsidR="00B355AF" w:rsidRPr="006F7A70" w:rsidRDefault="00B355AF" w:rsidP="00A06457">
            <w:pPr>
              <w:rPr>
                <w:b/>
                <w:bCs/>
                <w:lang w:val="bg-BG"/>
              </w:rPr>
            </w:pPr>
          </w:p>
        </w:tc>
        <w:tc>
          <w:tcPr>
            <w:tcW w:w="2827" w:type="dxa"/>
            <w:gridSpan w:val="2"/>
            <w:vMerge/>
            <w:tcBorders>
              <w:left w:val="nil"/>
              <w:bottom w:val="single" w:sz="8" w:space="0" w:color="auto"/>
              <w:right w:val="single" w:sz="4" w:space="0" w:color="auto"/>
            </w:tcBorders>
            <w:shd w:val="clear" w:color="auto" w:fill="auto"/>
            <w:noWrap/>
            <w:vAlign w:val="bottom"/>
            <w:hideMark/>
          </w:tcPr>
          <w:p w:rsidR="00B355AF" w:rsidRPr="006F7A70" w:rsidRDefault="00B355AF" w:rsidP="00A06457">
            <w:pPr>
              <w:rPr>
                <w:b/>
                <w:bCs/>
                <w:lang w:val="bg-BG"/>
              </w:rPr>
            </w:pPr>
          </w:p>
        </w:tc>
        <w:tc>
          <w:tcPr>
            <w:tcW w:w="1070" w:type="dxa"/>
            <w:gridSpan w:val="2"/>
            <w:vMerge/>
            <w:tcBorders>
              <w:left w:val="single" w:sz="4" w:space="0" w:color="auto"/>
              <w:bottom w:val="single" w:sz="8" w:space="0" w:color="auto"/>
              <w:right w:val="single" w:sz="8" w:space="0" w:color="auto"/>
            </w:tcBorders>
            <w:shd w:val="clear" w:color="auto" w:fill="auto"/>
            <w:noWrap/>
            <w:vAlign w:val="bottom"/>
            <w:hideMark/>
          </w:tcPr>
          <w:p w:rsidR="00B355AF" w:rsidRPr="006F7A70" w:rsidRDefault="00B355AF" w:rsidP="00A06457">
            <w:pPr>
              <w:jc w:val="right"/>
              <w:rPr>
                <w:b/>
                <w:bCs/>
                <w:lang w:val="bg-BG"/>
              </w:rPr>
            </w:pPr>
          </w:p>
        </w:tc>
        <w:tc>
          <w:tcPr>
            <w:tcW w:w="1302" w:type="dxa"/>
            <w:gridSpan w:val="2"/>
            <w:tcBorders>
              <w:top w:val="single" w:sz="4" w:space="0" w:color="auto"/>
              <w:left w:val="nil"/>
              <w:bottom w:val="nil"/>
              <w:right w:val="single" w:sz="4" w:space="0" w:color="auto"/>
            </w:tcBorders>
            <w:shd w:val="clear" w:color="auto" w:fill="auto"/>
            <w:noWrap/>
            <w:vAlign w:val="bottom"/>
            <w:hideMark/>
          </w:tcPr>
          <w:p w:rsidR="00B355AF" w:rsidRPr="006F7A70" w:rsidRDefault="00B355AF" w:rsidP="00A06457">
            <w:pPr>
              <w:jc w:val="right"/>
              <w:rPr>
                <w:b/>
                <w:bCs/>
                <w:lang w:val="bg-BG"/>
              </w:rPr>
            </w:pPr>
          </w:p>
        </w:tc>
      </w:tr>
      <w:tr w:rsidR="003A6125" w:rsidRPr="00A06457" w:rsidTr="00B355AF">
        <w:trPr>
          <w:gridAfter w:val="1"/>
          <w:wAfter w:w="58" w:type="dxa"/>
          <w:trHeight w:val="2027"/>
        </w:trPr>
        <w:tc>
          <w:tcPr>
            <w:tcW w:w="871" w:type="dxa"/>
            <w:gridSpan w:val="3"/>
            <w:tcBorders>
              <w:top w:val="single" w:sz="4" w:space="0" w:color="auto"/>
              <w:left w:val="single" w:sz="8" w:space="0" w:color="auto"/>
              <w:bottom w:val="nil"/>
              <w:right w:val="single" w:sz="4" w:space="0" w:color="auto"/>
            </w:tcBorders>
            <w:shd w:val="clear" w:color="auto" w:fill="auto"/>
            <w:noWrap/>
            <w:vAlign w:val="center"/>
            <w:hideMark/>
          </w:tcPr>
          <w:p w:rsidR="00A06457" w:rsidRPr="00A06457" w:rsidRDefault="00A06457" w:rsidP="00A06457">
            <w:pPr>
              <w:jc w:val="center"/>
              <w:rPr>
                <w:b/>
                <w:bCs/>
                <w:color w:val="000000"/>
                <w:sz w:val="22"/>
                <w:szCs w:val="22"/>
                <w:lang w:val="bg-BG"/>
              </w:rPr>
            </w:pPr>
            <w:r w:rsidRPr="00A06457">
              <w:rPr>
                <w:b/>
                <w:bCs/>
                <w:color w:val="000000"/>
                <w:sz w:val="22"/>
                <w:szCs w:val="22"/>
                <w:lang w:val="bg-BG"/>
              </w:rPr>
              <w:lastRenderedPageBreak/>
              <w:t>K2.1</w:t>
            </w:r>
          </w:p>
        </w:tc>
        <w:tc>
          <w:tcPr>
            <w:tcW w:w="3126" w:type="dxa"/>
            <w:gridSpan w:val="4"/>
            <w:tcBorders>
              <w:top w:val="single" w:sz="4" w:space="0" w:color="auto"/>
              <w:left w:val="single" w:sz="4" w:space="0" w:color="auto"/>
              <w:bottom w:val="nil"/>
              <w:right w:val="single" w:sz="4" w:space="0" w:color="auto"/>
            </w:tcBorders>
            <w:shd w:val="clear" w:color="auto" w:fill="auto"/>
            <w:vAlign w:val="center"/>
            <w:hideMark/>
          </w:tcPr>
          <w:p w:rsidR="00A06457" w:rsidRPr="006F7A70" w:rsidRDefault="00A06457" w:rsidP="00A06457">
            <w:pPr>
              <w:rPr>
                <w:b/>
                <w:bCs/>
                <w:lang w:val="bg-BG"/>
              </w:rPr>
            </w:pPr>
            <w:r w:rsidRPr="006F7A70">
              <w:rPr>
                <w:b/>
                <w:bCs/>
                <w:lang w:val="bg-BG"/>
              </w:rPr>
              <w:t>Покритие по население от GSM/UMTS мрежата на участника</w:t>
            </w:r>
          </w:p>
        </w:tc>
        <w:tc>
          <w:tcPr>
            <w:tcW w:w="2827" w:type="dxa"/>
            <w:gridSpan w:val="2"/>
            <w:tcBorders>
              <w:top w:val="single" w:sz="4" w:space="0" w:color="auto"/>
              <w:left w:val="single" w:sz="4" w:space="0" w:color="auto"/>
              <w:bottom w:val="nil"/>
              <w:right w:val="single" w:sz="4" w:space="0" w:color="auto"/>
            </w:tcBorders>
            <w:shd w:val="clear" w:color="auto" w:fill="auto"/>
            <w:hideMark/>
          </w:tcPr>
          <w:p w:rsidR="00A06457" w:rsidRPr="006F7A70" w:rsidRDefault="00A06457" w:rsidP="00A06457">
            <w:pPr>
              <w:rPr>
                <w:lang w:val="bg-BG"/>
              </w:rPr>
            </w:pPr>
            <w:r w:rsidRPr="006F7A70">
              <w:rPr>
                <w:lang w:val="bg-BG"/>
              </w:rPr>
              <w:t>За целие на оценката се прилага доказана с предоставено удостоверение за покритие издадено от КРС стойност издадено не по-късно от 31.12.2013г. Участника с най-добро покритие по население получава максимален брой точки (50 т.), а всеки следващ участник получава с 50%  по-малко</w:t>
            </w:r>
          </w:p>
        </w:tc>
        <w:tc>
          <w:tcPr>
            <w:tcW w:w="1070" w:type="dxa"/>
            <w:gridSpan w:val="2"/>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A06457" w:rsidRPr="006F7A70" w:rsidRDefault="00A06457" w:rsidP="00A06457">
            <w:pPr>
              <w:jc w:val="right"/>
              <w:rPr>
                <w:b/>
                <w:bCs/>
                <w:lang w:val="bg-BG"/>
              </w:rPr>
            </w:pPr>
            <w:r w:rsidRPr="006F7A70">
              <w:rPr>
                <w:b/>
                <w:bCs/>
                <w:lang w:val="bg-BG"/>
              </w:rPr>
              <w:t>100</w:t>
            </w:r>
          </w:p>
        </w:tc>
        <w:tc>
          <w:tcPr>
            <w:tcW w:w="13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457" w:rsidRPr="006F7A70" w:rsidRDefault="00A06457" w:rsidP="00A06457">
            <w:pPr>
              <w:jc w:val="right"/>
              <w:rPr>
                <w:lang w:val="bg-BG"/>
              </w:rPr>
            </w:pPr>
            <w:r w:rsidRPr="006F7A70">
              <w:rPr>
                <w:lang w:val="bg-BG"/>
              </w:rPr>
              <w:t>0,9999</w:t>
            </w:r>
          </w:p>
        </w:tc>
      </w:tr>
      <w:tr w:rsidR="003A6125" w:rsidRPr="00A06457" w:rsidTr="00B97706">
        <w:trPr>
          <w:gridAfter w:val="1"/>
          <w:wAfter w:w="58" w:type="dxa"/>
          <w:trHeight w:val="315"/>
        </w:trPr>
        <w:tc>
          <w:tcPr>
            <w:tcW w:w="871" w:type="dxa"/>
            <w:gridSpan w:val="3"/>
            <w:tcBorders>
              <w:top w:val="nil"/>
              <w:left w:val="single" w:sz="8" w:space="0" w:color="auto"/>
              <w:bottom w:val="single" w:sz="8" w:space="0" w:color="auto"/>
              <w:right w:val="single" w:sz="4" w:space="0" w:color="auto"/>
            </w:tcBorders>
            <w:shd w:val="clear" w:color="auto" w:fill="auto"/>
            <w:noWrap/>
            <w:vAlign w:val="bottom"/>
            <w:hideMark/>
          </w:tcPr>
          <w:p w:rsidR="00A06457" w:rsidRPr="00A06457" w:rsidRDefault="00A06457" w:rsidP="00A06457">
            <w:pPr>
              <w:rPr>
                <w:rFonts w:ascii="Calibri" w:hAnsi="Calibri"/>
                <w:color w:val="000000"/>
                <w:sz w:val="22"/>
                <w:szCs w:val="22"/>
                <w:lang w:val="bg-BG"/>
              </w:rPr>
            </w:pPr>
            <w:r w:rsidRPr="00A06457">
              <w:rPr>
                <w:rFonts w:ascii="Calibri" w:hAnsi="Calibri"/>
                <w:color w:val="000000"/>
                <w:sz w:val="22"/>
                <w:szCs w:val="22"/>
                <w:lang w:val="bg-BG"/>
              </w:rPr>
              <w:t> </w:t>
            </w:r>
          </w:p>
        </w:tc>
        <w:tc>
          <w:tcPr>
            <w:tcW w:w="3126" w:type="dxa"/>
            <w:gridSpan w:val="4"/>
            <w:tcBorders>
              <w:top w:val="nil"/>
              <w:left w:val="single" w:sz="4" w:space="0" w:color="auto"/>
              <w:bottom w:val="single" w:sz="8" w:space="0" w:color="auto"/>
              <w:right w:val="single" w:sz="4" w:space="0" w:color="auto"/>
            </w:tcBorders>
            <w:shd w:val="clear" w:color="auto" w:fill="auto"/>
            <w:vAlign w:val="bottom"/>
            <w:hideMark/>
          </w:tcPr>
          <w:p w:rsidR="00A06457" w:rsidRPr="00A06457" w:rsidRDefault="00A06457" w:rsidP="00A06457">
            <w:pPr>
              <w:rPr>
                <w:b/>
                <w:bCs/>
                <w:color w:val="000000"/>
                <w:lang w:val="bg-BG"/>
              </w:rPr>
            </w:pPr>
            <w:r w:rsidRPr="00A06457">
              <w:rPr>
                <w:b/>
                <w:bCs/>
                <w:color w:val="000000"/>
                <w:lang w:val="bg-BG"/>
              </w:rPr>
              <w:t> </w:t>
            </w:r>
          </w:p>
        </w:tc>
        <w:tc>
          <w:tcPr>
            <w:tcW w:w="2827" w:type="dxa"/>
            <w:gridSpan w:val="2"/>
            <w:tcBorders>
              <w:top w:val="nil"/>
              <w:left w:val="single" w:sz="4" w:space="0" w:color="auto"/>
              <w:bottom w:val="single" w:sz="8" w:space="0" w:color="auto"/>
              <w:right w:val="single" w:sz="4" w:space="0" w:color="auto"/>
            </w:tcBorders>
            <w:shd w:val="clear" w:color="auto" w:fill="auto"/>
            <w:vAlign w:val="bottom"/>
            <w:hideMark/>
          </w:tcPr>
          <w:p w:rsidR="00A06457" w:rsidRPr="00A06457" w:rsidRDefault="00A06457" w:rsidP="00A06457">
            <w:pPr>
              <w:rPr>
                <w:color w:val="000000"/>
                <w:lang w:val="bg-BG"/>
              </w:rPr>
            </w:pPr>
            <w:r w:rsidRPr="00A06457">
              <w:rPr>
                <w:color w:val="000000"/>
                <w:lang w:val="bg-BG"/>
              </w:rPr>
              <w:t> </w:t>
            </w:r>
          </w:p>
        </w:tc>
        <w:tc>
          <w:tcPr>
            <w:tcW w:w="1070" w:type="dxa"/>
            <w:gridSpan w:val="2"/>
            <w:tcBorders>
              <w:top w:val="single" w:sz="4" w:space="0" w:color="auto"/>
              <w:left w:val="single" w:sz="4" w:space="0" w:color="auto"/>
              <w:bottom w:val="single" w:sz="8" w:space="0" w:color="auto"/>
              <w:right w:val="single" w:sz="8" w:space="0" w:color="auto"/>
            </w:tcBorders>
            <w:shd w:val="clear" w:color="000000" w:fill="BFBFBF"/>
            <w:noWrap/>
            <w:vAlign w:val="bottom"/>
            <w:hideMark/>
          </w:tcPr>
          <w:p w:rsidR="00A06457" w:rsidRPr="00A06457" w:rsidRDefault="00A06457" w:rsidP="00A06457">
            <w:pPr>
              <w:rPr>
                <w:b/>
                <w:bCs/>
                <w:color w:val="000000"/>
                <w:lang w:val="bg-BG"/>
              </w:rPr>
            </w:pPr>
            <w:r w:rsidRPr="00A06457">
              <w:rPr>
                <w:b/>
                <w:bCs/>
                <w:color w:val="000000"/>
                <w:lang w:val="bg-BG"/>
              </w:rPr>
              <w:t> </w:t>
            </w:r>
            <w:r w:rsidR="008A3518">
              <w:rPr>
                <w:b/>
                <w:bCs/>
                <w:color w:val="000000"/>
                <w:lang w:val="bg-BG"/>
              </w:rPr>
              <w:t xml:space="preserve">Точки </w:t>
            </w:r>
          </w:p>
        </w:tc>
        <w:tc>
          <w:tcPr>
            <w:tcW w:w="1302" w:type="dxa"/>
            <w:gridSpan w:val="2"/>
            <w:tcBorders>
              <w:top w:val="single" w:sz="4" w:space="0" w:color="auto"/>
              <w:left w:val="nil"/>
              <w:bottom w:val="single" w:sz="8" w:space="0" w:color="auto"/>
              <w:right w:val="single" w:sz="4" w:space="0" w:color="auto"/>
            </w:tcBorders>
            <w:shd w:val="clear" w:color="000000" w:fill="808080"/>
            <w:noWrap/>
            <w:vAlign w:val="bottom"/>
            <w:hideMark/>
          </w:tcPr>
          <w:p w:rsidR="00A06457" w:rsidRPr="00A06457" w:rsidRDefault="00A06457" w:rsidP="00A06457">
            <w:pPr>
              <w:jc w:val="right"/>
              <w:rPr>
                <w:b/>
                <w:bCs/>
                <w:color w:val="FFFFFF"/>
                <w:lang w:val="bg-BG"/>
              </w:rPr>
            </w:pPr>
            <w:r w:rsidRPr="00A06457">
              <w:rPr>
                <w:b/>
                <w:bCs/>
                <w:color w:val="FFFFFF"/>
                <w:lang w:val="bg-BG"/>
              </w:rPr>
              <w:t>100,00</w:t>
            </w:r>
          </w:p>
        </w:tc>
      </w:tr>
    </w:tbl>
    <w:p w:rsidR="008370EF" w:rsidRDefault="008370EF" w:rsidP="008A3518">
      <w:pPr>
        <w:ind w:firstLine="360"/>
        <w:jc w:val="both"/>
        <w:rPr>
          <w:color w:val="000000"/>
          <w:sz w:val="24"/>
          <w:szCs w:val="24"/>
          <w:lang w:val="bg-BG"/>
        </w:rPr>
      </w:pPr>
    </w:p>
    <w:p w:rsidR="008370EF" w:rsidRDefault="008370EF" w:rsidP="008A3518">
      <w:pPr>
        <w:ind w:firstLine="360"/>
        <w:jc w:val="both"/>
        <w:rPr>
          <w:color w:val="000000"/>
          <w:sz w:val="24"/>
          <w:szCs w:val="24"/>
          <w:lang w:val="bg-BG"/>
        </w:rPr>
      </w:pPr>
    </w:p>
    <w:p w:rsidR="008A3518" w:rsidRDefault="008A3518" w:rsidP="008A3518">
      <w:pPr>
        <w:ind w:firstLine="360"/>
        <w:jc w:val="both"/>
        <w:rPr>
          <w:color w:val="000000"/>
          <w:sz w:val="24"/>
          <w:szCs w:val="24"/>
          <w:lang w:val="bg-BG"/>
        </w:rPr>
      </w:pPr>
      <w:r>
        <w:rPr>
          <w:color w:val="000000"/>
          <w:sz w:val="24"/>
          <w:szCs w:val="24"/>
          <w:lang w:val="bg-BG"/>
        </w:rPr>
        <w:t xml:space="preserve">По обособена позиция № 2 „Предоставяне на далекосъобщителни услуги чрез фиксирана телефонна мрежа”: </w:t>
      </w:r>
    </w:p>
    <w:p w:rsidR="00B80309" w:rsidRPr="00B80309" w:rsidRDefault="00B80309" w:rsidP="00B80309">
      <w:pPr>
        <w:ind w:firstLine="708"/>
        <w:jc w:val="both"/>
        <w:rPr>
          <w:sz w:val="24"/>
          <w:szCs w:val="24"/>
          <w:lang w:val="bg-BG"/>
        </w:rPr>
      </w:pPr>
      <w:r w:rsidRPr="00B80309">
        <w:rPr>
          <w:sz w:val="24"/>
          <w:szCs w:val="24"/>
          <w:lang w:val="bg-BG"/>
        </w:rPr>
        <w:t xml:space="preserve">Съгласно изискванията на Възложителя, за доказателства </w:t>
      </w:r>
      <w:r>
        <w:rPr>
          <w:sz w:val="24"/>
          <w:szCs w:val="24"/>
          <w:lang w:val="bg-BG"/>
        </w:rPr>
        <w:t>за</w:t>
      </w:r>
      <w:r w:rsidRPr="00B80309">
        <w:rPr>
          <w:sz w:val="24"/>
          <w:szCs w:val="24"/>
          <w:lang w:val="bg-BG"/>
        </w:rPr>
        <w:t xml:space="preserve"> броя часове в които ще се осигури енергонезависимост на услугата обиновен телефонен пост се приема описание на вида технология, медия и метод на предоставяне на услугата обикновен телефонен пост. Съобразно поставеното условие се констатира следното:</w:t>
      </w:r>
    </w:p>
    <w:p w:rsidR="00B80309" w:rsidRPr="00B80309" w:rsidRDefault="00B80309" w:rsidP="00B80309">
      <w:pPr>
        <w:ind w:firstLine="708"/>
        <w:jc w:val="both"/>
        <w:rPr>
          <w:sz w:val="24"/>
          <w:szCs w:val="24"/>
          <w:lang w:val="bg-BG"/>
        </w:rPr>
      </w:pPr>
      <w:r w:rsidRPr="00B80309">
        <w:rPr>
          <w:sz w:val="24"/>
          <w:szCs w:val="24"/>
          <w:lang w:val="bg-BG"/>
        </w:rPr>
        <w:t xml:space="preserve">Предложението на участника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съдържа описание на:</w:t>
      </w:r>
    </w:p>
    <w:p w:rsidR="00B80309" w:rsidRPr="00B80309" w:rsidRDefault="004A0D3F" w:rsidP="00B355AF">
      <w:pPr>
        <w:numPr>
          <w:ilvl w:val="0"/>
          <w:numId w:val="4"/>
        </w:numPr>
        <w:spacing w:line="276" w:lineRule="auto"/>
        <w:ind w:left="0" w:firstLine="709"/>
        <w:jc w:val="both"/>
        <w:rPr>
          <w:sz w:val="24"/>
          <w:szCs w:val="24"/>
          <w:lang w:val="bg-BG"/>
        </w:rPr>
      </w:pPr>
      <w:r>
        <w:rPr>
          <w:sz w:val="24"/>
          <w:szCs w:val="24"/>
          <w:lang w:val="bg-BG"/>
        </w:rPr>
        <w:t>ви</w:t>
      </w:r>
      <w:r w:rsidR="00B80309" w:rsidRPr="00B80309">
        <w:rPr>
          <w:sz w:val="24"/>
          <w:szCs w:val="24"/>
          <w:lang w:val="bg-BG"/>
        </w:rPr>
        <w:t>д</w:t>
      </w:r>
      <w:r>
        <w:rPr>
          <w:sz w:val="24"/>
          <w:szCs w:val="24"/>
          <w:lang w:val="bg-BG"/>
        </w:rPr>
        <w:t>ът</w:t>
      </w:r>
      <w:r w:rsidR="00B80309" w:rsidRPr="00B80309">
        <w:rPr>
          <w:sz w:val="24"/>
          <w:szCs w:val="24"/>
          <w:lang w:val="bg-BG"/>
        </w:rPr>
        <w:t xml:space="preserve"> технология, която ще се използва</w:t>
      </w:r>
      <w:r>
        <w:rPr>
          <w:sz w:val="24"/>
          <w:szCs w:val="24"/>
          <w:lang w:val="bg-BG"/>
        </w:rPr>
        <w:t xml:space="preserve"> – у</w:t>
      </w:r>
      <w:r w:rsidR="00B80309" w:rsidRPr="00B80309">
        <w:rPr>
          <w:sz w:val="24"/>
          <w:szCs w:val="24"/>
          <w:lang w:val="bg-BG"/>
        </w:rPr>
        <w:t xml:space="preserve">частникът на станица 55 от предложението си е описал, че за осигуряване на услугата обикновен телефонен пост, </w:t>
      </w:r>
      <w:r w:rsidR="00B355AF">
        <w:rPr>
          <w:sz w:val="24"/>
          <w:szCs w:val="24"/>
          <w:lang w:val="bg-BG"/>
        </w:rPr>
        <w:t>„</w:t>
      </w:r>
      <w:r w:rsidR="00B80309" w:rsidRPr="00B80309">
        <w:rPr>
          <w:sz w:val="24"/>
          <w:szCs w:val="24"/>
          <w:lang w:val="bg-BG"/>
        </w:rPr>
        <w:t>БТК</w:t>
      </w:r>
      <w:r w:rsidR="00B355AF">
        <w:rPr>
          <w:sz w:val="24"/>
          <w:szCs w:val="24"/>
          <w:lang w:val="bg-BG"/>
        </w:rPr>
        <w:t>”</w:t>
      </w:r>
      <w:r w:rsidR="00B80309" w:rsidRPr="00B80309">
        <w:rPr>
          <w:sz w:val="24"/>
          <w:szCs w:val="24"/>
          <w:lang w:val="bg-BG"/>
        </w:rPr>
        <w:t xml:space="preserve"> ЕАД използва Цифрови телефонни централи Ericsson AXE-10 - verlocal 7.2, Siemens EWSD PowerNode - v.17 и техни изнесени стъпала. Последните, според описанието </w:t>
      </w:r>
      <w:r>
        <w:rPr>
          <w:sz w:val="24"/>
          <w:szCs w:val="24"/>
          <w:lang w:val="bg-BG"/>
        </w:rPr>
        <w:t>в офертата</w:t>
      </w:r>
      <w:r w:rsidR="00B80309" w:rsidRPr="00B80309">
        <w:rPr>
          <w:sz w:val="24"/>
          <w:szCs w:val="24"/>
          <w:lang w:val="bg-BG"/>
        </w:rPr>
        <w:t xml:space="preserve"> са част от Телефонната мрежа на </w:t>
      </w:r>
      <w:r w:rsidR="00B355AF">
        <w:rPr>
          <w:sz w:val="24"/>
          <w:szCs w:val="24"/>
          <w:lang w:val="bg-BG"/>
        </w:rPr>
        <w:t>„</w:t>
      </w:r>
      <w:r w:rsidR="00B80309" w:rsidRPr="00B80309">
        <w:rPr>
          <w:sz w:val="24"/>
          <w:szCs w:val="24"/>
          <w:lang w:val="bg-BG"/>
        </w:rPr>
        <w:t>БТК</w:t>
      </w:r>
      <w:r w:rsidR="00B355AF">
        <w:rPr>
          <w:sz w:val="24"/>
          <w:szCs w:val="24"/>
          <w:lang w:val="bg-BG"/>
        </w:rPr>
        <w:t>”</w:t>
      </w:r>
      <w:r w:rsidR="00B80309" w:rsidRPr="00B80309">
        <w:rPr>
          <w:sz w:val="24"/>
          <w:szCs w:val="24"/>
          <w:lang w:val="bg-BG"/>
        </w:rPr>
        <w:t xml:space="preserve"> ЕАД</w:t>
      </w:r>
      <w:r>
        <w:rPr>
          <w:sz w:val="24"/>
          <w:szCs w:val="24"/>
          <w:lang w:val="bg-BG"/>
        </w:rPr>
        <w:t xml:space="preserve"> и</w:t>
      </w:r>
      <w:r w:rsidR="00B80309" w:rsidRPr="00B80309">
        <w:rPr>
          <w:sz w:val="24"/>
          <w:szCs w:val="24"/>
          <w:lang w:val="bg-BG"/>
        </w:rPr>
        <w:t xml:space="preserve"> е изградена на база на следните TDM базирани телефонни централи:</w:t>
      </w:r>
      <w:r w:rsidR="00B80309">
        <w:rPr>
          <w:sz w:val="24"/>
          <w:szCs w:val="24"/>
          <w:lang w:val="bg-BG"/>
        </w:rPr>
        <w:t xml:space="preserve"> </w:t>
      </w:r>
      <w:r w:rsidR="00B80309" w:rsidRPr="00B80309">
        <w:rPr>
          <w:sz w:val="24"/>
          <w:szCs w:val="24"/>
          <w:lang w:val="bg-BG"/>
        </w:rPr>
        <w:t>Ericsson AXE-10 - verlocal 7.2, изнесени стъпала към Ericsson AXE RSS и EAR, Siemens EWSD PowerNode - v.17 и изнесени стъпала към Siemens EWSD RSU и ONU. Доколкото участник</w:t>
      </w:r>
      <w:r>
        <w:rPr>
          <w:sz w:val="24"/>
          <w:szCs w:val="24"/>
          <w:lang w:val="bg-BG"/>
        </w:rPr>
        <w:t>ът</w:t>
      </w:r>
      <w:r w:rsidR="00B80309" w:rsidRPr="00B80309">
        <w:rPr>
          <w:sz w:val="24"/>
          <w:szCs w:val="24"/>
          <w:lang w:val="bg-BG"/>
        </w:rPr>
        <w:t xml:space="preserve"> е описал вида на съоръженията чрез които е изградил мрежата си, чрез която ще предоставя услугата и е упоменал, че технологията ползвана от тези съоръжения е TDM, то и след проверка се установи, че описаните съоръжения, действително ползват технологията TDM. При</w:t>
      </w:r>
      <w:r w:rsidR="00B80309">
        <w:rPr>
          <w:sz w:val="24"/>
          <w:szCs w:val="24"/>
          <w:lang w:val="bg-BG"/>
        </w:rPr>
        <w:t xml:space="preserve"> </w:t>
      </w:r>
      <w:r w:rsidR="00B80309" w:rsidRPr="00B80309">
        <w:rPr>
          <w:sz w:val="24"/>
          <w:szCs w:val="24"/>
          <w:lang w:val="bg-BG"/>
        </w:rPr>
        <w:t>тези</w:t>
      </w:r>
      <w:r w:rsidR="00B80309">
        <w:rPr>
          <w:sz w:val="24"/>
          <w:szCs w:val="24"/>
          <w:lang w:val="bg-BG"/>
        </w:rPr>
        <w:t xml:space="preserve"> </w:t>
      </w:r>
      <w:r w:rsidR="00B80309" w:rsidRPr="00B80309">
        <w:rPr>
          <w:sz w:val="24"/>
          <w:szCs w:val="24"/>
          <w:lang w:val="bg-BG"/>
        </w:rPr>
        <w:t>условия</w:t>
      </w:r>
      <w:r w:rsidR="00B80309">
        <w:rPr>
          <w:sz w:val="24"/>
          <w:szCs w:val="24"/>
          <w:lang w:val="bg-BG"/>
        </w:rPr>
        <w:t xml:space="preserve"> </w:t>
      </w:r>
      <w:r w:rsidR="00B80309" w:rsidRPr="00B80309">
        <w:rPr>
          <w:sz w:val="24"/>
          <w:szCs w:val="24"/>
          <w:lang w:val="bg-BG"/>
        </w:rPr>
        <w:t>следва</w:t>
      </w:r>
      <w:r w:rsidR="00B80309">
        <w:rPr>
          <w:sz w:val="24"/>
          <w:szCs w:val="24"/>
          <w:lang w:val="bg-BG"/>
        </w:rPr>
        <w:t xml:space="preserve"> </w:t>
      </w:r>
      <w:r w:rsidR="00B80309" w:rsidRPr="00B80309">
        <w:rPr>
          <w:sz w:val="24"/>
          <w:szCs w:val="24"/>
          <w:lang w:val="bg-BG"/>
        </w:rPr>
        <w:t>да</w:t>
      </w:r>
      <w:r w:rsidR="00B80309">
        <w:rPr>
          <w:sz w:val="24"/>
          <w:szCs w:val="24"/>
          <w:lang w:val="bg-BG"/>
        </w:rPr>
        <w:t xml:space="preserve"> </w:t>
      </w:r>
      <w:r w:rsidR="00B80309" w:rsidRPr="00B80309">
        <w:rPr>
          <w:sz w:val="24"/>
          <w:szCs w:val="24"/>
          <w:lang w:val="bg-BG"/>
        </w:rPr>
        <w:t>се</w:t>
      </w:r>
      <w:r>
        <w:rPr>
          <w:sz w:val="24"/>
          <w:szCs w:val="24"/>
          <w:lang w:val="bg-BG"/>
        </w:rPr>
        <w:t xml:space="preserve"> </w:t>
      </w:r>
      <w:r w:rsidR="00B80309" w:rsidRPr="00B80309">
        <w:rPr>
          <w:sz w:val="24"/>
          <w:szCs w:val="24"/>
          <w:lang w:val="bg-BG"/>
        </w:rPr>
        <w:t>приеме, че</w:t>
      </w:r>
      <w:r w:rsidR="00B80309">
        <w:rPr>
          <w:sz w:val="24"/>
          <w:szCs w:val="24"/>
          <w:lang w:val="bg-BG"/>
        </w:rPr>
        <w:t xml:space="preserve"> </w:t>
      </w:r>
      <w:r w:rsidR="00B80309" w:rsidRPr="00B80309">
        <w:rPr>
          <w:sz w:val="24"/>
          <w:szCs w:val="24"/>
          <w:lang w:val="bg-BG"/>
        </w:rPr>
        <w:t>участникът е изпълнил</w:t>
      </w:r>
      <w:r w:rsidR="00B80309">
        <w:rPr>
          <w:sz w:val="24"/>
          <w:szCs w:val="24"/>
          <w:lang w:val="bg-BG"/>
        </w:rPr>
        <w:t xml:space="preserve"> </w:t>
      </w:r>
      <w:r w:rsidR="00B80309" w:rsidRPr="00B80309">
        <w:rPr>
          <w:sz w:val="24"/>
          <w:szCs w:val="24"/>
          <w:lang w:val="bg-BG"/>
        </w:rPr>
        <w:t>условието</w:t>
      </w:r>
      <w:r w:rsidR="00B80309">
        <w:rPr>
          <w:sz w:val="24"/>
          <w:szCs w:val="24"/>
          <w:lang w:val="bg-BG"/>
        </w:rPr>
        <w:t xml:space="preserve"> </w:t>
      </w:r>
      <w:r w:rsidR="00B80309" w:rsidRPr="00B80309">
        <w:rPr>
          <w:sz w:val="24"/>
          <w:szCs w:val="24"/>
          <w:lang w:val="bg-BG"/>
        </w:rPr>
        <w:t>на</w:t>
      </w:r>
      <w:r w:rsidR="00B80309">
        <w:rPr>
          <w:sz w:val="24"/>
          <w:szCs w:val="24"/>
          <w:lang w:val="bg-BG"/>
        </w:rPr>
        <w:t xml:space="preserve"> </w:t>
      </w:r>
      <w:r w:rsidR="00B80309" w:rsidRPr="00B80309">
        <w:rPr>
          <w:sz w:val="24"/>
          <w:szCs w:val="24"/>
          <w:lang w:val="bg-BG"/>
        </w:rPr>
        <w:t>Възложителя и е предоставил</w:t>
      </w:r>
      <w:r w:rsidR="00B80309">
        <w:rPr>
          <w:sz w:val="24"/>
          <w:szCs w:val="24"/>
          <w:lang w:val="bg-BG"/>
        </w:rPr>
        <w:t xml:space="preserve"> </w:t>
      </w:r>
      <w:r w:rsidR="00B80309" w:rsidRPr="00B80309">
        <w:rPr>
          <w:sz w:val="24"/>
          <w:szCs w:val="24"/>
          <w:lang w:val="bg-BG"/>
        </w:rPr>
        <w:t>доказателства</w:t>
      </w:r>
      <w:r w:rsidR="00B80309">
        <w:rPr>
          <w:sz w:val="24"/>
          <w:szCs w:val="24"/>
          <w:lang w:val="bg-BG"/>
        </w:rPr>
        <w:t xml:space="preserve"> </w:t>
      </w:r>
      <w:r w:rsidR="00B80309" w:rsidRPr="00B80309">
        <w:rPr>
          <w:sz w:val="24"/>
          <w:szCs w:val="24"/>
          <w:lang w:val="bg-BG"/>
        </w:rPr>
        <w:t>за</w:t>
      </w:r>
      <w:r w:rsidR="00B80309">
        <w:rPr>
          <w:sz w:val="24"/>
          <w:szCs w:val="24"/>
          <w:lang w:val="bg-BG"/>
        </w:rPr>
        <w:t xml:space="preserve"> </w:t>
      </w:r>
      <w:r w:rsidR="00B80309" w:rsidRPr="00B80309">
        <w:rPr>
          <w:sz w:val="24"/>
          <w:szCs w:val="24"/>
          <w:lang w:val="bg-BG"/>
        </w:rPr>
        <w:t>вида</w:t>
      </w:r>
      <w:r w:rsidR="00B80309">
        <w:rPr>
          <w:sz w:val="24"/>
          <w:szCs w:val="24"/>
          <w:lang w:val="bg-BG"/>
        </w:rPr>
        <w:t xml:space="preserve"> </w:t>
      </w:r>
      <w:r w:rsidR="00B80309" w:rsidRPr="00B80309">
        <w:rPr>
          <w:sz w:val="24"/>
          <w:szCs w:val="24"/>
          <w:lang w:val="bg-BG"/>
        </w:rPr>
        <w:t>на</w:t>
      </w:r>
      <w:r w:rsidR="00B80309">
        <w:rPr>
          <w:sz w:val="24"/>
          <w:szCs w:val="24"/>
          <w:lang w:val="bg-BG"/>
        </w:rPr>
        <w:t xml:space="preserve"> </w:t>
      </w:r>
      <w:r w:rsidR="00B80309" w:rsidRPr="00B80309">
        <w:rPr>
          <w:sz w:val="24"/>
          <w:szCs w:val="24"/>
          <w:lang w:val="bg-BG"/>
        </w:rPr>
        <w:t>ползваната</w:t>
      </w:r>
      <w:r w:rsidR="00B80309">
        <w:rPr>
          <w:sz w:val="24"/>
          <w:szCs w:val="24"/>
          <w:lang w:val="bg-BG"/>
        </w:rPr>
        <w:t xml:space="preserve"> </w:t>
      </w:r>
      <w:r w:rsidR="00B80309" w:rsidRPr="00B80309">
        <w:rPr>
          <w:sz w:val="24"/>
          <w:szCs w:val="24"/>
          <w:lang w:val="bg-BG"/>
        </w:rPr>
        <w:t>технология;</w:t>
      </w:r>
    </w:p>
    <w:p w:rsidR="00B80309" w:rsidRPr="00B80309" w:rsidRDefault="00B80309" w:rsidP="00B355AF">
      <w:pPr>
        <w:numPr>
          <w:ilvl w:val="0"/>
          <w:numId w:val="4"/>
        </w:numPr>
        <w:spacing w:line="276" w:lineRule="auto"/>
        <w:ind w:left="0" w:firstLine="709"/>
        <w:jc w:val="both"/>
        <w:rPr>
          <w:sz w:val="24"/>
          <w:szCs w:val="24"/>
          <w:lang w:val="bg-BG"/>
        </w:rPr>
      </w:pPr>
      <w:r w:rsidRPr="00B80309">
        <w:rPr>
          <w:sz w:val="24"/>
          <w:szCs w:val="24"/>
          <w:lang w:val="bg-BG"/>
        </w:rPr>
        <w:t>медията ползвана от участника за предоставяне на ус</w:t>
      </w:r>
      <w:r w:rsidR="00B355AF">
        <w:rPr>
          <w:sz w:val="24"/>
          <w:szCs w:val="24"/>
          <w:lang w:val="bg-BG"/>
        </w:rPr>
        <w:t>лугата обикновен телефонен пост –</w:t>
      </w:r>
      <w:r w:rsidRPr="00B80309">
        <w:rPr>
          <w:sz w:val="24"/>
          <w:szCs w:val="24"/>
          <w:lang w:val="bg-BG"/>
        </w:rPr>
        <w:t xml:space="preserve"> </w:t>
      </w:r>
      <w:r w:rsidR="00B355AF">
        <w:rPr>
          <w:sz w:val="24"/>
          <w:szCs w:val="24"/>
          <w:lang w:val="bg-BG"/>
        </w:rPr>
        <w:t>у</w:t>
      </w:r>
      <w:r w:rsidRPr="00B80309">
        <w:rPr>
          <w:sz w:val="24"/>
          <w:szCs w:val="24"/>
          <w:lang w:val="bg-BG"/>
        </w:rPr>
        <w:t>частникът на страница 55 е описал, че „Предоставянето на услугите се осъществява през наземна медна преносна среда (усукана медна двойка, част от кабелно съоръжение тип ТПП, положено в подземна канална мрежа). Последното предоставя техническата възможност и среда за предоставяне на дистанционно захранване чрез галванична връзка между оборудването н</w:t>
      </w:r>
      <w:r>
        <w:rPr>
          <w:sz w:val="24"/>
          <w:szCs w:val="24"/>
          <w:lang w:val="bg-BG"/>
        </w:rPr>
        <w:t xml:space="preserve">а </w:t>
      </w:r>
      <w:r w:rsidR="00B355AF">
        <w:rPr>
          <w:sz w:val="24"/>
          <w:szCs w:val="24"/>
          <w:lang w:val="bg-BG"/>
        </w:rPr>
        <w:t>„</w:t>
      </w:r>
      <w:r>
        <w:rPr>
          <w:sz w:val="24"/>
          <w:szCs w:val="24"/>
          <w:lang w:val="bg-BG"/>
        </w:rPr>
        <w:t>БТК</w:t>
      </w:r>
      <w:r w:rsidR="00B355AF">
        <w:rPr>
          <w:sz w:val="24"/>
          <w:szCs w:val="24"/>
          <w:lang w:val="bg-BG"/>
        </w:rPr>
        <w:t>”</w:t>
      </w:r>
      <w:r>
        <w:rPr>
          <w:sz w:val="24"/>
          <w:szCs w:val="24"/>
          <w:lang w:val="bg-BG"/>
        </w:rPr>
        <w:t xml:space="preserve"> ЕАД и това на </w:t>
      </w:r>
      <w:r w:rsidR="00B355AF">
        <w:rPr>
          <w:sz w:val="24"/>
          <w:szCs w:val="24"/>
          <w:lang w:val="bg-BG"/>
        </w:rPr>
        <w:t>възложителя</w:t>
      </w:r>
      <w:r w:rsidRPr="00B80309">
        <w:rPr>
          <w:sz w:val="24"/>
          <w:szCs w:val="24"/>
          <w:lang w:val="bg-BG"/>
        </w:rPr>
        <w:t>“</w:t>
      </w:r>
      <w:r>
        <w:rPr>
          <w:sz w:val="24"/>
          <w:szCs w:val="24"/>
          <w:lang w:val="bg-BG"/>
        </w:rPr>
        <w:t>.</w:t>
      </w:r>
      <w:r w:rsidRPr="00B80309">
        <w:rPr>
          <w:sz w:val="24"/>
          <w:szCs w:val="24"/>
          <w:lang w:val="bg-BG"/>
        </w:rPr>
        <w:t xml:space="preserve"> Въз основа на извършената проверка се установи, че описаните кабелни съоръжения, действително се състоят от множество медни усукани двойки и действително физически предоставят възможност за галванична връзка между оборудването на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и това на Възложителя. Последното обосновава изпълнение на изискването на Възложителя за предоставено доказателство за ползваната медия.</w:t>
      </w:r>
    </w:p>
    <w:p w:rsidR="00B80309" w:rsidRDefault="00B80309" w:rsidP="00B80309">
      <w:pPr>
        <w:numPr>
          <w:ilvl w:val="0"/>
          <w:numId w:val="4"/>
        </w:numPr>
        <w:spacing w:after="200" w:line="276" w:lineRule="auto"/>
        <w:ind w:left="0" w:firstLine="708"/>
        <w:jc w:val="both"/>
        <w:rPr>
          <w:sz w:val="24"/>
          <w:szCs w:val="24"/>
          <w:lang w:val="bg-BG"/>
        </w:rPr>
      </w:pPr>
      <w:r w:rsidRPr="00B80309">
        <w:rPr>
          <w:sz w:val="24"/>
          <w:szCs w:val="24"/>
          <w:lang w:val="bg-BG"/>
        </w:rPr>
        <w:t>метод на предоставяне на услугата обикновен телефонен пост. На страница 55 от предложението си участникът е описал: „БТК</w:t>
      </w:r>
      <w:r>
        <w:rPr>
          <w:sz w:val="24"/>
          <w:szCs w:val="24"/>
          <w:lang w:val="bg-BG"/>
        </w:rPr>
        <w:t>”</w:t>
      </w:r>
      <w:r w:rsidRPr="00B80309">
        <w:rPr>
          <w:sz w:val="24"/>
          <w:szCs w:val="24"/>
          <w:lang w:val="bg-BG"/>
        </w:rPr>
        <w:t xml:space="preserve"> ЕАД предоставя фиксирана гласова телефонна услуга, факсимилни съобщения и/или пренос на данни чрез използване на телефонна линия, съглас</w:t>
      </w:r>
      <w:r>
        <w:rPr>
          <w:sz w:val="24"/>
          <w:szCs w:val="24"/>
          <w:lang w:val="bg-BG"/>
        </w:rPr>
        <w:t>но изискванията на: EG 201 184 „</w:t>
      </w:r>
      <w:r w:rsidRPr="00B80309">
        <w:rPr>
          <w:sz w:val="24"/>
          <w:szCs w:val="24"/>
          <w:lang w:val="bg-BG"/>
        </w:rPr>
        <w:t xml:space="preserve">Аналогови 2-проводни интерфейси в честотната лента за предаване на глас. Специфични характеристики на многоканалното крайно оборудване”, EG 201 </w:t>
      </w:r>
      <w:r w:rsidR="00B355AF">
        <w:rPr>
          <w:sz w:val="24"/>
          <w:szCs w:val="24"/>
          <w:lang w:val="bg-BG"/>
        </w:rPr>
        <w:t>188 V1.2.1 (2000-01)“.</w:t>
      </w:r>
      <w:r w:rsidRPr="00B80309">
        <w:rPr>
          <w:sz w:val="24"/>
          <w:szCs w:val="24"/>
          <w:lang w:val="bg-BG"/>
        </w:rPr>
        <w:t xml:space="preserve"> Характеристиките на предоставената услуга са:</w:t>
      </w:r>
      <w:r>
        <w:rPr>
          <w:sz w:val="24"/>
          <w:szCs w:val="24"/>
          <w:lang w:val="bg-BG"/>
        </w:rPr>
        <w:t xml:space="preserve"> </w:t>
      </w:r>
      <w:r w:rsidRPr="00B80309">
        <w:rPr>
          <w:sz w:val="24"/>
          <w:szCs w:val="24"/>
          <w:lang w:val="bg-BG"/>
        </w:rPr>
        <w:t>Предоставяне на телефонен номер;</w:t>
      </w:r>
      <w:r>
        <w:rPr>
          <w:sz w:val="24"/>
          <w:szCs w:val="24"/>
          <w:lang w:val="bg-BG"/>
        </w:rPr>
        <w:t xml:space="preserve"> </w:t>
      </w:r>
      <w:r w:rsidRPr="00B80309">
        <w:rPr>
          <w:sz w:val="24"/>
          <w:szCs w:val="24"/>
          <w:lang w:val="bg-BG"/>
        </w:rPr>
        <w:t>Възможност за пренос на глас, данни, факс и достъп до Интернет;</w:t>
      </w:r>
      <w:r>
        <w:rPr>
          <w:sz w:val="24"/>
          <w:szCs w:val="24"/>
          <w:lang w:val="bg-BG"/>
        </w:rPr>
        <w:t xml:space="preserve"> </w:t>
      </w:r>
      <w:r w:rsidRPr="00B80309">
        <w:rPr>
          <w:sz w:val="24"/>
          <w:szCs w:val="24"/>
          <w:lang w:val="bg-BG"/>
        </w:rPr>
        <w:t>Осигуряване на качествени телефонни разговори, без закъснение на звука;</w:t>
      </w:r>
      <w:r>
        <w:rPr>
          <w:sz w:val="24"/>
          <w:szCs w:val="24"/>
          <w:lang w:val="bg-BG"/>
        </w:rPr>
        <w:t xml:space="preserve"> </w:t>
      </w:r>
      <w:r w:rsidRPr="00B80309">
        <w:rPr>
          <w:sz w:val="24"/>
          <w:szCs w:val="24"/>
          <w:lang w:val="bg-BG"/>
        </w:rPr>
        <w:t xml:space="preserve">Висока надеждност на връзката, </w:t>
      </w:r>
      <w:r w:rsidRPr="00B80309">
        <w:rPr>
          <w:sz w:val="24"/>
          <w:szCs w:val="24"/>
          <w:lang w:val="bg-BG"/>
        </w:rPr>
        <w:lastRenderedPageBreak/>
        <w:t xml:space="preserve">защото е свързана към комутируемата мрежа на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която е с голяма резервираност;</w:t>
      </w:r>
      <w:r>
        <w:rPr>
          <w:sz w:val="24"/>
          <w:szCs w:val="24"/>
          <w:lang w:val="bg-BG"/>
        </w:rPr>
        <w:t xml:space="preserve"> </w:t>
      </w:r>
      <w:r w:rsidRPr="00B80309">
        <w:rPr>
          <w:sz w:val="24"/>
          <w:szCs w:val="24"/>
          <w:lang w:val="bg-BG"/>
        </w:rPr>
        <w:t>Възможност за осъществяване на всякакви разговори: селищни, междуселищни, международни и с абонати на мобилни оператори;</w:t>
      </w:r>
      <w:r>
        <w:rPr>
          <w:sz w:val="24"/>
          <w:szCs w:val="24"/>
          <w:lang w:val="bg-BG"/>
        </w:rPr>
        <w:t xml:space="preserve"> </w:t>
      </w:r>
      <w:r w:rsidRPr="00B80309">
        <w:rPr>
          <w:sz w:val="24"/>
          <w:szCs w:val="24"/>
          <w:lang w:val="bg-BG"/>
        </w:rPr>
        <w:t xml:space="preserve">Възможност за осъществяване на обаждания към телефонни номера за обслужване на клиенти на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и разговори към телефонни номера за спешни случаи – Национален телефон за спешна помощ 112, 160 „Пожарна”, 166 „Полиция”, 150 „Бърза помощ”;</w:t>
      </w:r>
      <w:r>
        <w:rPr>
          <w:sz w:val="24"/>
          <w:szCs w:val="24"/>
          <w:lang w:val="bg-BG"/>
        </w:rPr>
        <w:t xml:space="preserve"> </w:t>
      </w:r>
      <w:r w:rsidRPr="00B80309">
        <w:rPr>
          <w:sz w:val="24"/>
          <w:szCs w:val="24"/>
          <w:lang w:val="bg-BG"/>
        </w:rPr>
        <w:t xml:space="preserve">Възможност за осъществяване на обаждания към номера 0700, 0800, 0900 (услуги с добавена стойност) и други негеографски номера. Допълнително е  описано, че за предоставяне на обикновен телефонен пост,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не използва интерфейсни преобразуватели и други устройства в локациите на </w:t>
      </w:r>
      <w:r w:rsidR="00B355AF" w:rsidRPr="00B80309">
        <w:rPr>
          <w:sz w:val="24"/>
          <w:szCs w:val="24"/>
          <w:lang w:val="bg-BG"/>
        </w:rPr>
        <w:t>възложителя</w:t>
      </w:r>
      <w:r w:rsidRPr="00B80309">
        <w:rPr>
          <w:sz w:val="24"/>
          <w:szCs w:val="24"/>
          <w:lang w:val="bg-BG"/>
        </w:rPr>
        <w:t xml:space="preserve">, които да съгласуват интерфейса с наличното оборудване на </w:t>
      </w:r>
      <w:r w:rsidR="00B355AF" w:rsidRPr="00B80309">
        <w:rPr>
          <w:sz w:val="24"/>
          <w:szCs w:val="24"/>
          <w:lang w:val="bg-BG"/>
        </w:rPr>
        <w:t>възложителя</w:t>
      </w:r>
      <w:r w:rsidRPr="00B80309">
        <w:rPr>
          <w:sz w:val="24"/>
          <w:szCs w:val="24"/>
          <w:lang w:val="bg-BG"/>
        </w:rPr>
        <w:t xml:space="preserve">. Последното е възможно поради използваната от </w:t>
      </w:r>
      <w:r w:rsidR="00B355AF">
        <w:rPr>
          <w:sz w:val="24"/>
          <w:szCs w:val="24"/>
          <w:lang w:val="bg-BG"/>
        </w:rPr>
        <w:t>„</w:t>
      </w:r>
      <w:r w:rsidRPr="00B80309">
        <w:rPr>
          <w:sz w:val="24"/>
          <w:szCs w:val="24"/>
          <w:lang w:val="bg-BG"/>
        </w:rPr>
        <w:t>БТК</w:t>
      </w:r>
      <w:r w:rsidR="00B355AF">
        <w:rPr>
          <w:sz w:val="24"/>
          <w:szCs w:val="24"/>
          <w:lang w:val="bg-BG"/>
        </w:rPr>
        <w:t>”</w:t>
      </w:r>
      <w:r w:rsidRPr="00B80309">
        <w:rPr>
          <w:sz w:val="24"/>
          <w:szCs w:val="24"/>
          <w:lang w:val="bg-BG"/>
        </w:rPr>
        <w:t xml:space="preserve"> ЕАД мрежа и TDM технология, без използване на пакетна комутация. Услугата се предоставя директно от Абонатната телефонна централа предоставяща конкретната услуга през усукана медна двойка</w:t>
      </w:r>
      <w:r>
        <w:rPr>
          <w:sz w:val="24"/>
          <w:szCs w:val="24"/>
          <w:lang w:val="bg-BG"/>
        </w:rPr>
        <w:t>.</w:t>
      </w:r>
      <w:r w:rsidRPr="00B80309">
        <w:rPr>
          <w:sz w:val="24"/>
          <w:szCs w:val="24"/>
          <w:lang w:val="bg-BG"/>
        </w:rPr>
        <w:t xml:space="preserve"> При разглеждане предложението на участника се установи, че описанието отговаря и се приема за предоставено доказателство за метод на предоставяне на услугата обикновен телефонен пост.</w:t>
      </w:r>
    </w:p>
    <w:p w:rsidR="00844D20" w:rsidRPr="00844D20" w:rsidRDefault="00844D20" w:rsidP="00844D20">
      <w:pPr>
        <w:ind w:firstLine="708"/>
        <w:jc w:val="both"/>
        <w:rPr>
          <w:sz w:val="24"/>
          <w:szCs w:val="24"/>
          <w:lang w:val="bg-BG"/>
        </w:rPr>
      </w:pPr>
      <w:r w:rsidRPr="00844D20">
        <w:rPr>
          <w:sz w:val="24"/>
          <w:szCs w:val="24"/>
          <w:lang w:val="bg-BG"/>
        </w:rPr>
        <w:t>Въз основа на посоченато комисията счита, че участникът ползва медия</w:t>
      </w:r>
      <w:r w:rsidR="00B355AF">
        <w:rPr>
          <w:sz w:val="24"/>
          <w:szCs w:val="24"/>
          <w:lang w:val="bg-BG"/>
        </w:rPr>
        <w:t>,</w:t>
      </w:r>
      <w:r w:rsidRPr="00844D20">
        <w:rPr>
          <w:sz w:val="24"/>
          <w:szCs w:val="24"/>
          <w:lang w:val="bg-BG"/>
        </w:rPr>
        <w:t xml:space="preserve"> технология и метод за предоставяне на услугата обикновен телефонен пост, които доказват, че </w:t>
      </w:r>
      <w:r w:rsidR="00B355AF">
        <w:rPr>
          <w:sz w:val="24"/>
          <w:szCs w:val="24"/>
          <w:lang w:val="bg-BG"/>
        </w:rPr>
        <w:t>„</w:t>
      </w:r>
      <w:r w:rsidRPr="00844D20">
        <w:rPr>
          <w:sz w:val="24"/>
          <w:szCs w:val="24"/>
          <w:lang w:val="bg-BG"/>
        </w:rPr>
        <w:t>БТК</w:t>
      </w:r>
      <w:r w:rsidR="00B355AF">
        <w:rPr>
          <w:sz w:val="24"/>
          <w:szCs w:val="24"/>
          <w:lang w:val="bg-BG"/>
        </w:rPr>
        <w:t>”</w:t>
      </w:r>
      <w:r w:rsidRPr="00844D20">
        <w:rPr>
          <w:sz w:val="24"/>
          <w:szCs w:val="24"/>
          <w:lang w:val="bg-BG"/>
        </w:rPr>
        <w:t xml:space="preserve"> ЕАД има възможност за предоставяне на дистанционно захранване, чрез което да осигури енергонезависимост на услугата от една страна, от друга ползваната технология TDM сама по себе си ползва постоянно токово захранване по абонатната линия и чрез него захранва 24/7/365 апарата ползван за услугата обикновен телефонен пост. Специфика на тази технология е необходимостта централата да разпознава активността на абоната в зависимост от стойността на абонатния шлейф, което се извършва въз основа на протичащия по електрическата верига</w:t>
      </w:r>
      <w:r w:rsidR="00B355AF">
        <w:rPr>
          <w:sz w:val="24"/>
          <w:szCs w:val="24"/>
          <w:lang w:val="bg-BG"/>
        </w:rPr>
        <w:t xml:space="preserve"> </w:t>
      </w:r>
      <w:r w:rsidRPr="00844D20">
        <w:rPr>
          <w:sz w:val="24"/>
          <w:szCs w:val="24"/>
          <w:lang w:val="bg-BG"/>
        </w:rPr>
        <w:t>(между автоматична централа и клиентски апарат) електрически ток. Потвърждение на последното са спецификациите на ползваното от участника оборудване. Допълнително приложените доказателства за метода на предоставяне на услугата обикновен телефонен пост определят извода, че участника предоставя енергонезависимост на услугата обикновен телефонен пост 24/7/365, което е 744 часа месечно. В следствие на казаното до тук за целите на оценката се приема за доказан</w:t>
      </w:r>
      <w:r w:rsidR="00B355AF">
        <w:rPr>
          <w:sz w:val="24"/>
          <w:szCs w:val="24"/>
          <w:lang w:val="bg-BG"/>
        </w:rPr>
        <w:t xml:space="preserve"> посочения в офертата</w:t>
      </w:r>
      <w:r w:rsidRPr="00844D20">
        <w:rPr>
          <w:sz w:val="24"/>
          <w:szCs w:val="24"/>
          <w:lang w:val="bg-BG"/>
        </w:rPr>
        <w:t xml:space="preserve"> бро</w:t>
      </w:r>
      <w:r w:rsidR="00B355AF">
        <w:rPr>
          <w:sz w:val="24"/>
          <w:szCs w:val="24"/>
          <w:lang w:val="bg-BG"/>
        </w:rPr>
        <w:t>й</w:t>
      </w:r>
      <w:r w:rsidRPr="00844D20">
        <w:rPr>
          <w:sz w:val="24"/>
          <w:szCs w:val="24"/>
          <w:lang w:val="bg-BG"/>
        </w:rPr>
        <w:t xml:space="preserve"> </w:t>
      </w:r>
      <w:bookmarkStart w:id="0" w:name="_GoBack"/>
      <w:bookmarkEnd w:id="0"/>
      <w:r w:rsidRPr="00844D20">
        <w:rPr>
          <w:sz w:val="24"/>
          <w:szCs w:val="24"/>
          <w:lang w:val="bg-BG"/>
        </w:rPr>
        <w:t>часове от 744 часа, в които ще се осигури енергонезависимост за услугата обикновен телефонен пост.</w:t>
      </w:r>
    </w:p>
    <w:p w:rsidR="008A3518" w:rsidRDefault="008A3518" w:rsidP="008A3518">
      <w:pPr>
        <w:ind w:firstLine="360"/>
        <w:jc w:val="both"/>
        <w:rPr>
          <w:color w:val="000000"/>
          <w:sz w:val="24"/>
          <w:szCs w:val="24"/>
          <w:lang w:val="bg-BG"/>
        </w:rPr>
      </w:pPr>
    </w:p>
    <w:tbl>
      <w:tblPr>
        <w:tblW w:w="9687" w:type="dxa"/>
        <w:tblInd w:w="57" w:type="dxa"/>
        <w:tblCellMar>
          <w:left w:w="70" w:type="dxa"/>
          <w:right w:w="70" w:type="dxa"/>
        </w:tblCellMar>
        <w:tblLook w:val="04A0"/>
      </w:tblPr>
      <w:tblGrid>
        <w:gridCol w:w="580"/>
        <w:gridCol w:w="3456"/>
        <w:gridCol w:w="163"/>
        <w:gridCol w:w="350"/>
        <w:gridCol w:w="2817"/>
        <w:gridCol w:w="1180"/>
        <w:gridCol w:w="1141"/>
      </w:tblGrid>
      <w:tr w:rsidR="008A3518" w:rsidRPr="008A3518" w:rsidTr="008370EF">
        <w:trPr>
          <w:trHeight w:val="315"/>
        </w:trPr>
        <w:tc>
          <w:tcPr>
            <w:tcW w:w="580" w:type="dxa"/>
            <w:tcBorders>
              <w:top w:val="single" w:sz="8" w:space="0" w:color="auto"/>
              <w:left w:val="single" w:sz="8" w:space="0" w:color="auto"/>
              <w:bottom w:val="single" w:sz="8" w:space="0" w:color="auto"/>
              <w:right w:val="nil"/>
            </w:tcBorders>
            <w:shd w:val="clear" w:color="000000" w:fill="F2F2F2"/>
            <w:noWrap/>
            <w:vAlign w:val="bottom"/>
            <w:hideMark/>
          </w:tcPr>
          <w:p w:rsidR="008A3518" w:rsidRPr="008A3518" w:rsidRDefault="008A3518" w:rsidP="008A3518">
            <w:pPr>
              <w:rPr>
                <w:color w:val="000000"/>
                <w:lang w:val="bg-BG"/>
              </w:rPr>
            </w:pPr>
            <w:r w:rsidRPr="008A3518">
              <w:rPr>
                <w:color w:val="000000"/>
                <w:lang w:val="bg-BG"/>
              </w:rPr>
              <w:t xml:space="preserve">A) </w:t>
            </w:r>
          </w:p>
        </w:tc>
        <w:tc>
          <w:tcPr>
            <w:tcW w:w="3969" w:type="dxa"/>
            <w:gridSpan w:val="3"/>
            <w:tcBorders>
              <w:top w:val="single" w:sz="8" w:space="0" w:color="auto"/>
              <w:left w:val="nil"/>
              <w:bottom w:val="single" w:sz="8" w:space="0" w:color="auto"/>
              <w:right w:val="single" w:sz="4" w:space="0" w:color="auto"/>
            </w:tcBorders>
            <w:shd w:val="clear" w:color="000000" w:fill="F2F2F2"/>
            <w:noWrap/>
            <w:vAlign w:val="bottom"/>
            <w:hideMark/>
          </w:tcPr>
          <w:p w:rsidR="008A3518" w:rsidRPr="008A3518" w:rsidRDefault="008A3518" w:rsidP="008A3518">
            <w:pPr>
              <w:jc w:val="center"/>
              <w:rPr>
                <w:b/>
                <w:bCs/>
                <w:lang w:val="bg-BG"/>
              </w:rPr>
            </w:pPr>
            <w:r w:rsidRPr="008A3518">
              <w:rPr>
                <w:b/>
                <w:bCs/>
                <w:lang w:val="bg-BG"/>
              </w:rPr>
              <w:t>Параметри</w:t>
            </w:r>
          </w:p>
        </w:tc>
        <w:tc>
          <w:tcPr>
            <w:tcW w:w="2817"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rsidR="008A3518" w:rsidRPr="008A3518" w:rsidRDefault="008A3518" w:rsidP="008A3518">
            <w:pPr>
              <w:jc w:val="center"/>
              <w:rPr>
                <w:b/>
                <w:bCs/>
                <w:color w:val="000000"/>
                <w:lang w:val="bg-BG"/>
              </w:rPr>
            </w:pPr>
            <w:r w:rsidRPr="008A3518">
              <w:rPr>
                <w:b/>
                <w:bCs/>
                <w:color w:val="000000"/>
                <w:lang w:val="bg-BG"/>
              </w:rPr>
              <w:t>Мярка</w:t>
            </w:r>
          </w:p>
        </w:tc>
        <w:tc>
          <w:tcPr>
            <w:tcW w:w="1180" w:type="dxa"/>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8A3518" w:rsidRPr="008A3518" w:rsidRDefault="008A3518" w:rsidP="008A3518">
            <w:pPr>
              <w:jc w:val="center"/>
              <w:rPr>
                <w:b/>
                <w:bCs/>
                <w:color w:val="000000"/>
                <w:lang w:val="bg-BG"/>
              </w:rPr>
            </w:pPr>
            <w:r w:rsidRPr="008A3518">
              <w:rPr>
                <w:b/>
                <w:bCs/>
                <w:color w:val="000000"/>
                <w:lang w:val="bg-BG"/>
              </w:rPr>
              <w:t>Точки</w:t>
            </w:r>
          </w:p>
        </w:tc>
        <w:tc>
          <w:tcPr>
            <w:tcW w:w="1141" w:type="dxa"/>
            <w:tcBorders>
              <w:top w:val="single" w:sz="8" w:space="0" w:color="auto"/>
              <w:left w:val="nil"/>
              <w:bottom w:val="single" w:sz="8" w:space="0" w:color="auto"/>
              <w:right w:val="single" w:sz="4" w:space="0" w:color="auto"/>
            </w:tcBorders>
            <w:shd w:val="clear" w:color="000000" w:fill="F2F2F2"/>
            <w:noWrap/>
            <w:vAlign w:val="bottom"/>
            <w:hideMark/>
          </w:tcPr>
          <w:p w:rsidR="008370EF" w:rsidRDefault="008370EF" w:rsidP="008A3518">
            <w:pPr>
              <w:rPr>
                <w:b/>
                <w:bCs/>
                <w:color w:val="000000"/>
                <w:lang w:val="bg-BG"/>
              </w:rPr>
            </w:pPr>
            <w:r>
              <w:rPr>
                <w:b/>
                <w:bCs/>
                <w:color w:val="000000"/>
                <w:lang w:val="bg-BG"/>
              </w:rPr>
              <w:t>Участник</w:t>
            </w:r>
          </w:p>
          <w:p w:rsidR="008A3518" w:rsidRPr="008A3518" w:rsidRDefault="008A3518" w:rsidP="008A3518">
            <w:pPr>
              <w:rPr>
                <w:b/>
                <w:bCs/>
                <w:color w:val="000000"/>
                <w:lang w:val="bg-BG"/>
              </w:rPr>
            </w:pPr>
            <w:r>
              <w:rPr>
                <w:b/>
                <w:bCs/>
                <w:color w:val="000000"/>
                <w:lang w:val="bg-BG"/>
              </w:rPr>
              <w:t>БТК ЕАД</w:t>
            </w:r>
          </w:p>
        </w:tc>
      </w:tr>
      <w:tr w:rsidR="008A3518" w:rsidRPr="008A3518" w:rsidTr="008A3518">
        <w:trPr>
          <w:trHeight w:val="945"/>
        </w:trPr>
        <w:tc>
          <w:tcPr>
            <w:tcW w:w="580" w:type="dxa"/>
            <w:tcBorders>
              <w:top w:val="nil"/>
              <w:left w:val="single" w:sz="8" w:space="0" w:color="auto"/>
              <w:bottom w:val="single" w:sz="4" w:space="0" w:color="auto"/>
              <w:right w:val="nil"/>
            </w:tcBorders>
            <w:shd w:val="clear" w:color="auto" w:fill="auto"/>
            <w:noWrap/>
            <w:vAlign w:val="bottom"/>
            <w:hideMark/>
          </w:tcPr>
          <w:p w:rsidR="008A3518" w:rsidRPr="000A0CE1" w:rsidRDefault="000A0CE1" w:rsidP="008A3518">
            <w:pPr>
              <w:rPr>
                <w:b/>
                <w:color w:val="000000"/>
                <w:lang w:val="bg-BG"/>
              </w:rPr>
            </w:pPr>
            <w:r>
              <w:rPr>
                <w:b/>
                <w:color w:val="000000"/>
                <w:lang w:val="bg-BG"/>
              </w:rPr>
              <w:t>МА</w:t>
            </w:r>
          </w:p>
        </w:tc>
        <w:tc>
          <w:tcPr>
            <w:tcW w:w="3969" w:type="dxa"/>
            <w:gridSpan w:val="3"/>
            <w:tcBorders>
              <w:top w:val="nil"/>
              <w:left w:val="nil"/>
              <w:bottom w:val="single" w:sz="4" w:space="0" w:color="auto"/>
              <w:right w:val="single" w:sz="4" w:space="0" w:color="auto"/>
            </w:tcBorders>
            <w:shd w:val="clear" w:color="auto" w:fill="auto"/>
            <w:vAlign w:val="bottom"/>
            <w:hideMark/>
          </w:tcPr>
          <w:p w:rsidR="008A3518" w:rsidRPr="008A3518" w:rsidRDefault="008A3518" w:rsidP="008A3518">
            <w:pPr>
              <w:rPr>
                <w:b/>
                <w:bCs/>
                <w:color w:val="000000"/>
                <w:lang w:val="bg-BG"/>
              </w:rPr>
            </w:pPr>
            <w:r w:rsidRPr="008A3518">
              <w:rPr>
                <w:b/>
                <w:bCs/>
                <w:color w:val="000000"/>
                <w:lang w:val="bg-BG"/>
              </w:rPr>
              <w:t>Сума от цена на месечна такса за всички услуги (20 телефона и 15 ISDN) в лева без ДДС</w:t>
            </w:r>
          </w:p>
        </w:tc>
        <w:tc>
          <w:tcPr>
            <w:tcW w:w="2817" w:type="dxa"/>
            <w:tcBorders>
              <w:top w:val="nil"/>
              <w:left w:val="single" w:sz="4" w:space="0" w:color="auto"/>
              <w:bottom w:val="single" w:sz="4" w:space="0" w:color="auto"/>
              <w:right w:val="single" w:sz="4" w:space="0" w:color="auto"/>
            </w:tcBorders>
            <w:shd w:val="clear" w:color="auto" w:fill="auto"/>
            <w:vAlign w:val="bottom"/>
            <w:hideMark/>
          </w:tcPr>
          <w:p w:rsidR="008A3518" w:rsidRPr="008A3518" w:rsidRDefault="008A3518" w:rsidP="008A3518">
            <w:pPr>
              <w:rPr>
                <w:color w:val="000000"/>
                <w:lang w:val="bg-BG"/>
              </w:rPr>
            </w:pPr>
            <w:r w:rsidRPr="008A3518">
              <w:rPr>
                <w:color w:val="000000"/>
                <w:lang w:val="bg-BG"/>
              </w:rPr>
              <w:t xml:space="preserve">МА = 15 х </w:t>
            </w:r>
            <w:r w:rsidRPr="000A0CE1">
              <w:rPr>
                <w:color w:val="000000"/>
                <w:u w:val="single"/>
                <w:lang w:val="bg-BG"/>
              </w:rPr>
              <w:t>MAmin</w:t>
            </w:r>
            <w:r w:rsidR="000A0CE1">
              <w:rPr>
                <w:color w:val="000000"/>
                <w:lang w:val="bg-BG"/>
              </w:rPr>
              <w:t xml:space="preserve"> </w:t>
            </w:r>
            <w:r w:rsidR="000A0CE1">
              <w:rPr>
                <w:color w:val="000000"/>
                <w:lang w:val="bg-BG"/>
              </w:rPr>
              <w:br/>
              <w:t xml:space="preserve">                    </w:t>
            </w:r>
            <w:r w:rsidRPr="008A3518">
              <w:rPr>
                <w:color w:val="000000"/>
                <w:lang w:val="bg-BG"/>
              </w:rPr>
              <w:t xml:space="preserve">MA  n </w:t>
            </w:r>
          </w:p>
        </w:tc>
        <w:tc>
          <w:tcPr>
            <w:tcW w:w="1180" w:type="dxa"/>
            <w:tcBorders>
              <w:top w:val="nil"/>
              <w:left w:val="single" w:sz="4" w:space="0" w:color="auto"/>
              <w:bottom w:val="single" w:sz="4" w:space="0" w:color="auto"/>
              <w:right w:val="single" w:sz="8"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15</w:t>
            </w:r>
          </w:p>
        </w:tc>
        <w:tc>
          <w:tcPr>
            <w:tcW w:w="1141" w:type="dxa"/>
            <w:tcBorders>
              <w:top w:val="nil"/>
              <w:left w:val="nil"/>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1 225,00</w:t>
            </w:r>
          </w:p>
        </w:tc>
      </w:tr>
      <w:tr w:rsidR="008A3518" w:rsidRPr="008A3518" w:rsidTr="008A3518">
        <w:trPr>
          <w:trHeight w:val="315"/>
        </w:trPr>
        <w:tc>
          <w:tcPr>
            <w:tcW w:w="7366"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A3518" w:rsidRPr="006F7A70" w:rsidRDefault="008A3518" w:rsidP="008A3518">
            <w:pPr>
              <w:jc w:val="center"/>
              <w:rPr>
                <w:lang w:val="bg-BG"/>
              </w:rPr>
            </w:pPr>
            <w:r w:rsidRPr="006F7A70">
              <w:rPr>
                <w:lang w:val="bg-BG"/>
              </w:rPr>
              <w:t>При предложена цена МА до 1350 -лв., участникът получава максимален брой точки - 15</w:t>
            </w:r>
          </w:p>
        </w:tc>
        <w:tc>
          <w:tcPr>
            <w:tcW w:w="1180" w:type="dxa"/>
            <w:tcBorders>
              <w:top w:val="single" w:sz="4" w:space="0" w:color="auto"/>
              <w:left w:val="single" w:sz="4" w:space="0" w:color="auto"/>
              <w:bottom w:val="single" w:sz="8"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1350</w:t>
            </w:r>
          </w:p>
        </w:tc>
        <w:tc>
          <w:tcPr>
            <w:tcW w:w="1141" w:type="dxa"/>
            <w:tcBorders>
              <w:top w:val="single" w:sz="4" w:space="0" w:color="auto"/>
              <w:left w:val="single" w:sz="4" w:space="0" w:color="auto"/>
              <w:bottom w:val="single" w:sz="8"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15,00</w:t>
            </w:r>
          </w:p>
        </w:tc>
      </w:tr>
      <w:tr w:rsidR="008A3518" w:rsidRPr="008A3518" w:rsidTr="008A3518">
        <w:trPr>
          <w:trHeight w:val="315"/>
        </w:trPr>
        <w:tc>
          <w:tcPr>
            <w:tcW w:w="580" w:type="dxa"/>
            <w:tcBorders>
              <w:top w:val="nil"/>
              <w:left w:val="single" w:sz="4" w:space="0" w:color="auto"/>
              <w:bottom w:val="nil"/>
              <w:right w:val="nil"/>
            </w:tcBorders>
            <w:shd w:val="clear" w:color="auto" w:fill="auto"/>
            <w:noWrap/>
            <w:vAlign w:val="bottom"/>
            <w:hideMark/>
          </w:tcPr>
          <w:p w:rsidR="008A3518" w:rsidRPr="008A3518" w:rsidRDefault="008A3518" w:rsidP="008A3518">
            <w:pPr>
              <w:rPr>
                <w:color w:val="FF0000"/>
                <w:lang w:val="bg-BG"/>
              </w:rPr>
            </w:pPr>
          </w:p>
        </w:tc>
        <w:tc>
          <w:tcPr>
            <w:tcW w:w="3969" w:type="dxa"/>
            <w:gridSpan w:val="3"/>
            <w:tcBorders>
              <w:top w:val="nil"/>
              <w:left w:val="nil"/>
              <w:bottom w:val="nil"/>
              <w:right w:val="nil"/>
            </w:tcBorders>
            <w:shd w:val="clear" w:color="auto" w:fill="auto"/>
            <w:vAlign w:val="bottom"/>
            <w:hideMark/>
          </w:tcPr>
          <w:p w:rsidR="008A3518" w:rsidRPr="006F7A70" w:rsidRDefault="008A3518" w:rsidP="008A3518">
            <w:pPr>
              <w:rPr>
                <w:b/>
                <w:bCs/>
                <w:lang w:val="bg-BG"/>
              </w:rPr>
            </w:pPr>
            <w:r w:rsidRPr="006F7A70">
              <w:rPr>
                <w:b/>
                <w:bCs/>
                <w:lang w:val="bg-BG"/>
              </w:rPr>
              <w:t>Допустим максимален размер на МА</w:t>
            </w:r>
          </w:p>
        </w:tc>
        <w:tc>
          <w:tcPr>
            <w:tcW w:w="2817" w:type="dxa"/>
            <w:tcBorders>
              <w:top w:val="nil"/>
              <w:left w:val="nil"/>
              <w:bottom w:val="nil"/>
              <w:right w:val="single" w:sz="4" w:space="0" w:color="auto"/>
            </w:tcBorders>
            <w:shd w:val="clear" w:color="auto" w:fill="auto"/>
            <w:vAlign w:val="bottom"/>
            <w:hideMark/>
          </w:tcPr>
          <w:p w:rsidR="008A3518" w:rsidRPr="006F7A70" w:rsidRDefault="008A3518" w:rsidP="008A3518">
            <w:pPr>
              <w:rPr>
                <w:lang w:val="bg-BG"/>
              </w:rPr>
            </w:pPr>
          </w:p>
        </w:tc>
        <w:tc>
          <w:tcPr>
            <w:tcW w:w="1180" w:type="dxa"/>
            <w:tcBorders>
              <w:top w:val="nil"/>
              <w:left w:val="single" w:sz="4" w:space="0" w:color="auto"/>
              <w:bottom w:val="nil"/>
              <w:right w:val="single" w:sz="4" w:space="0" w:color="auto"/>
            </w:tcBorders>
            <w:shd w:val="clear" w:color="auto" w:fill="auto"/>
            <w:noWrap/>
            <w:vAlign w:val="bottom"/>
            <w:hideMark/>
          </w:tcPr>
          <w:p w:rsidR="008A3518" w:rsidRPr="008A3518" w:rsidRDefault="008A3518" w:rsidP="008A3518">
            <w:pPr>
              <w:jc w:val="right"/>
              <w:rPr>
                <w:b/>
                <w:bCs/>
                <w:color w:val="000000"/>
                <w:lang w:val="bg-BG"/>
              </w:rPr>
            </w:pPr>
            <w:r w:rsidRPr="008A3518">
              <w:rPr>
                <w:b/>
                <w:bCs/>
                <w:color w:val="000000"/>
                <w:lang w:val="bg-BG"/>
              </w:rPr>
              <w:t>1550</w:t>
            </w:r>
          </w:p>
        </w:tc>
        <w:tc>
          <w:tcPr>
            <w:tcW w:w="1141" w:type="dxa"/>
            <w:tcBorders>
              <w:top w:val="nil"/>
              <w:left w:val="single" w:sz="4" w:space="0" w:color="auto"/>
              <w:bottom w:val="nil"/>
              <w:right w:val="single" w:sz="4" w:space="0" w:color="auto"/>
            </w:tcBorders>
            <w:shd w:val="clear" w:color="auto" w:fill="auto"/>
            <w:noWrap/>
            <w:vAlign w:val="bottom"/>
            <w:hideMark/>
          </w:tcPr>
          <w:p w:rsidR="008A3518" w:rsidRPr="008A3518" w:rsidRDefault="008A3518" w:rsidP="008A3518">
            <w:pPr>
              <w:rPr>
                <w:color w:val="000000"/>
                <w:lang w:val="bg-BG"/>
              </w:rPr>
            </w:pPr>
          </w:p>
        </w:tc>
      </w:tr>
      <w:tr w:rsidR="008A3518" w:rsidRPr="008A3518" w:rsidTr="000A0CE1">
        <w:trPr>
          <w:trHeight w:val="945"/>
        </w:trPr>
        <w:tc>
          <w:tcPr>
            <w:tcW w:w="580" w:type="dxa"/>
            <w:tcBorders>
              <w:top w:val="single" w:sz="8" w:space="0" w:color="auto"/>
              <w:left w:val="single" w:sz="4" w:space="0" w:color="auto"/>
              <w:bottom w:val="single" w:sz="4" w:space="0" w:color="auto"/>
              <w:right w:val="nil"/>
            </w:tcBorders>
            <w:shd w:val="clear" w:color="auto" w:fill="auto"/>
            <w:noWrap/>
            <w:vAlign w:val="bottom"/>
            <w:hideMark/>
          </w:tcPr>
          <w:p w:rsidR="008A3518" w:rsidRPr="000A0CE1" w:rsidRDefault="000A0CE1" w:rsidP="008A3518">
            <w:pPr>
              <w:rPr>
                <w:b/>
                <w:color w:val="000000"/>
                <w:lang w:val="bg-BG"/>
              </w:rPr>
            </w:pPr>
            <w:r>
              <w:rPr>
                <w:b/>
                <w:color w:val="000000"/>
                <w:lang w:val="bg-BG"/>
              </w:rPr>
              <w:t>МД</w:t>
            </w:r>
          </w:p>
        </w:tc>
        <w:tc>
          <w:tcPr>
            <w:tcW w:w="3969" w:type="dxa"/>
            <w:gridSpan w:val="3"/>
            <w:tcBorders>
              <w:top w:val="single" w:sz="8" w:space="0" w:color="auto"/>
              <w:left w:val="nil"/>
              <w:bottom w:val="single" w:sz="4" w:space="0" w:color="auto"/>
              <w:right w:val="single" w:sz="4" w:space="0" w:color="auto"/>
            </w:tcBorders>
            <w:shd w:val="clear" w:color="auto" w:fill="auto"/>
            <w:vAlign w:val="bottom"/>
            <w:hideMark/>
          </w:tcPr>
          <w:p w:rsidR="008A3518" w:rsidRPr="008A3518" w:rsidRDefault="008A3518" w:rsidP="008A3518">
            <w:pPr>
              <w:ind w:left="72"/>
              <w:rPr>
                <w:b/>
                <w:bCs/>
                <w:color w:val="000000"/>
                <w:lang w:val="bg-BG"/>
              </w:rPr>
            </w:pPr>
            <w:r w:rsidRPr="008A3518">
              <w:rPr>
                <w:b/>
                <w:bCs/>
                <w:color w:val="000000"/>
                <w:lang w:val="bg-BG"/>
              </w:rPr>
              <w:t>Брой безплатни минути за всички общо за всички постове-20телефона и 15 ISDN към всички фиксирани мрежи в РБ, в минути</w:t>
            </w:r>
          </w:p>
        </w:tc>
        <w:tc>
          <w:tcPr>
            <w:tcW w:w="281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A3518" w:rsidRPr="008A3518" w:rsidRDefault="008A3518" w:rsidP="008A3518">
            <w:pPr>
              <w:rPr>
                <w:color w:val="000000"/>
                <w:lang w:val="bg-BG"/>
              </w:rPr>
            </w:pPr>
            <w:r w:rsidRPr="008A3518">
              <w:rPr>
                <w:color w:val="000000"/>
                <w:lang w:val="bg-BG"/>
              </w:rPr>
              <w:t xml:space="preserve">МД = 20 х </w:t>
            </w:r>
            <w:r w:rsidRPr="000A0CE1">
              <w:rPr>
                <w:color w:val="000000"/>
                <w:u w:val="single"/>
                <w:lang w:val="bg-BG"/>
              </w:rPr>
              <w:t>МДn</w:t>
            </w:r>
            <w:r w:rsidR="000A0CE1">
              <w:rPr>
                <w:color w:val="000000"/>
                <w:lang w:val="bg-BG"/>
              </w:rPr>
              <w:br/>
              <w:t xml:space="preserve">                 </w:t>
            </w:r>
            <w:r w:rsidRPr="008A3518">
              <w:rPr>
                <w:color w:val="000000"/>
                <w:lang w:val="bg-BG"/>
              </w:rPr>
              <w:t xml:space="preserve">MДmax </w:t>
            </w:r>
          </w:p>
        </w:tc>
        <w:tc>
          <w:tcPr>
            <w:tcW w:w="118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20</w:t>
            </w:r>
          </w:p>
        </w:tc>
        <w:tc>
          <w:tcPr>
            <w:tcW w:w="11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4 000,00</w:t>
            </w:r>
          </w:p>
        </w:tc>
      </w:tr>
      <w:tr w:rsidR="008A3518" w:rsidRPr="008A3518" w:rsidTr="000A0CE1">
        <w:trPr>
          <w:trHeight w:val="315"/>
        </w:trPr>
        <w:tc>
          <w:tcPr>
            <w:tcW w:w="7366"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3518" w:rsidRPr="006F7A70" w:rsidRDefault="008A3518" w:rsidP="008A3518">
            <w:pPr>
              <w:rPr>
                <w:lang w:val="bg-BG"/>
              </w:rPr>
            </w:pPr>
            <w:r w:rsidRPr="006F7A70">
              <w:rPr>
                <w:lang w:val="bg-BG"/>
              </w:rPr>
              <w:t>Максимален оценяван пакет е 4000 минути на месец, общо за всички разговорни линии.</w:t>
            </w:r>
          </w:p>
        </w:tc>
        <w:tc>
          <w:tcPr>
            <w:tcW w:w="1180" w:type="dxa"/>
            <w:tcBorders>
              <w:top w:val="single" w:sz="4" w:space="0" w:color="auto"/>
              <w:left w:val="single" w:sz="4" w:space="0" w:color="auto"/>
              <w:bottom w:val="single" w:sz="8"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4000</w:t>
            </w:r>
          </w:p>
        </w:tc>
        <w:tc>
          <w:tcPr>
            <w:tcW w:w="1141" w:type="dxa"/>
            <w:tcBorders>
              <w:top w:val="single" w:sz="4" w:space="0" w:color="auto"/>
              <w:left w:val="single" w:sz="4" w:space="0" w:color="auto"/>
              <w:bottom w:val="single" w:sz="8"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20,00</w:t>
            </w:r>
          </w:p>
        </w:tc>
      </w:tr>
      <w:tr w:rsidR="008A3518" w:rsidRPr="008A3518" w:rsidTr="008A3518">
        <w:trPr>
          <w:trHeight w:val="945"/>
        </w:trPr>
        <w:tc>
          <w:tcPr>
            <w:tcW w:w="580" w:type="dxa"/>
            <w:tcBorders>
              <w:top w:val="single" w:sz="8" w:space="0" w:color="auto"/>
              <w:left w:val="single" w:sz="4" w:space="0" w:color="auto"/>
              <w:bottom w:val="single" w:sz="4" w:space="0" w:color="auto"/>
              <w:right w:val="nil"/>
            </w:tcBorders>
            <w:shd w:val="clear" w:color="auto" w:fill="auto"/>
            <w:noWrap/>
            <w:vAlign w:val="bottom"/>
            <w:hideMark/>
          </w:tcPr>
          <w:p w:rsidR="008A3518" w:rsidRPr="000A0CE1" w:rsidRDefault="000A0CE1" w:rsidP="008A3518">
            <w:pPr>
              <w:rPr>
                <w:b/>
                <w:color w:val="000000"/>
                <w:lang w:val="bg-BG"/>
              </w:rPr>
            </w:pPr>
            <w:r>
              <w:rPr>
                <w:b/>
                <w:color w:val="000000"/>
                <w:lang w:val="bg-BG"/>
              </w:rPr>
              <w:t>МБ</w:t>
            </w:r>
          </w:p>
        </w:tc>
        <w:tc>
          <w:tcPr>
            <w:tcW w:w="3969" w:type="dxa"/>
            <w:gridSpan w:val="3"/>
            <w:tcBorders>
              <w:top w:val="single" w:sz="8" w:space="0" w:color="auto"/>
              <w:left w:val="nil"/>
              <w:bottom w:val="single" w:sz="4" w:space="0" w:color="auto"/>
              <w:right w:val="single" w:sz="4" w:space="0" w:color="auto"/>
            </w:tcBorders>
            <w:shd w:val="clear" w:color="auto" w:fill="auto"/>
            <w:vAlign w:val="bottom"/>
            <w:hideMark/>
          </w:tcPr>
          <w:p w:rsidR="008A3518" w:rsidRPr="006F7A70" w:rsidRDefault="008A3518" w:rsidP="008A3518">
            <w:pPr>
              <w:rPr>
                <w:b/>
                <w:bCs/>
                <w:lang w:val="bg-BG"/>
              </w:rPr>
            </w:pPr>
            <w:r w:rsidRPr="006F7A70">
              <w:rPr>
                <w:b/>
                <w:bCs/>
                <w:lang w:val="bg-BG"/>
              </w:rPr>
              <w:t>Средна цена на минута за разговор към фиксирани и мобилни мрежи в РБ, извън включените безплатни минути, в  лева без ДДС</w:t>
            </w:r>
          </w:p>
        </w:tc>
        <w:tc>
          <w:tcPr>
            <w:tcW w:w="281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A3518" w:rsidRPr="006F7A70" w:rsidRDefault="008A3518" w:rsidP="008A3518">
            <w:pPr>
              <w:rPr>
                <w:lang w:val="bg-BG"/>
              </w:rPr>
            </w:pPr>
            <w:r w:rsidRPr="006F7A70">
              <w:rPr>
                <w:lang w:val="bg-BG"/>
              </w:rPr>
              <w:t xml:space="preserve">МБ = 25 х </w:t>
            </w:r>
            <w:r w:rsidRPr="000A0CE1">
              <w:rPr>
                <w:u w:val="single"/>
                <w:lang w:val="bg-BG"/>
              </w:rPr>
              <w:t xml:space="preserve">МБmin </w:t>
            </w:r>
            <w:r w:rsidRPr="000A0CE1">
              <w:rPr>
                <w:u w:val="single"/>
                <w:lang w:val="bg-BG"/>
              </w:rPr>
              <w:br/>
            </w:r>
            <w:r w:rsidR="000A0CE1">
              <w:rPr>
                <w:lang w:val="bg-BG"/>
              </w:rPr>
              <w:t xml:space="preserve">                  </w:t>
            </w:r>
            <w:r w:rsidRPr="006F7A70">
              <w:rPr>
                <w:lang w:val="bg-BG"/>
              </w:rPr>
              <w:t>МБ / n</w:t>
            </w:r>
          </w:p>
        </w:tc>
        <w:tc>
          <w:tcPr>
            <w:tcW w:w="118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25</w:t>
            </w:r>
          </w:p>
        </w:tc>
        <w:tc>
          <w:tcPr>
            <w:tcW w:w="11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0,01</w:t>
            </w:r>
          </w:p>
        </w:tc>
      </w:tr>
      <w:tr w:rsidR="008A3518" w:rsidRPr="008A3518" w:rsidTr="008A3518">
        <w:trPr>
          <w:trHeight w:val="31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6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8A3518" w:rsidRPr="006F7A70" w:rsidRDefault="000A0CE1" w:rsidP="008A3518">
            <w:pPr>
              <w:rPr>
                <w:b/>
                <w:bCs/>
                <w:lang w:val="bg-BG"/>
              </w:rPr>
            </w:pPr>
            <w:r>
              <w:rPr>
                <w:b/>
                <w:bCs/>
                <w:lang w:val="bg-BG"/>
              </w:rPr>
              <w:t>Ц</w:t>
            </w:r>
            <w:r w:rsidR="008A3518" w:rsidRPr="006F7A70">
              <w:rPr>
                <w:b/>
                <w:bCs/>
                <w:lang w:val="bg-BG"/>
              </w:rPr>
              <w:t>ена за минута разговор към абонат от мобилни мрежи</w:t>
            </w:r>
          </w:p>
        </w:tc>
        <w:tc>
          <w:tcPr>
            <w:tcW w:w="11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A3518" w:rsidRPr="008A3518" w:rsidRDefault="008A3518" w:rsidP="008A3518">
            <w:pPr>
              <w:rPr>
                <w:b/>
                <w:bCs/>
                <w:color w:val="000000"/>
                <w:lang w:val="bg-BG"/>
              </w:rPr>
            </w:pPr>
            <w:r w:rsidRPr="008A3518">
              <w:rPr>
                <w:b/>
                <w:bCs/>
                <w:color w:val="000000"/>
                <w:lang w:val="bg-BG"/>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0,01</w:t>
            </w:r>
          </w:p>
        </w:tc>
      </w:tr>
      <w:tr w:rsidR="008A3518" w:rsidRPr="008A3518" w:rsidTr="008A3518">
        <w:trPr>
          <w:trHeight w:val="315"/>
        </w:trPr>
        <w:tc>
          <w:tcPr>
            <w:tcW w:w="580" w:type="dxa"/>
            <w:tcBorders>
              <w:top w:val="single" w:sz="4" w:space="0" w:color="auto"/>
              <w:left w:val="single" w:sz="8" w:space="0" w:color="auto"/>
              <w:bottom w:val="single" w:sz="4"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6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8A3518" w:rsidRPr="006F7A70" w:rsidRDefault="000A0CE1" w:rsidP="008A3518">
            <w:pPr>
              <w:rPr>
                <w:b/>
                <w:bCs/>
                <w:lang w:val="bg-BG"/>
              </w:rPr>
            </w:pPr>
            <w:r>
              <w:rPr>
                <w:b/>
                <w:bCs/>
                <w:lang w:val="bg-BG"/>
              </w:rPr>
              <w:t>Ц</w:t>
            </w:r>
            <w:r w:rsidR="008A3518" w:rsidRPr="006F7A70">
              <w:rPr>
                <w:b/>
                <w:bCs/>
                <w:lang w:val="bg-BG"/>
              </w:rPr>
              <w:t xml:space="preserve">ена за минута селищен разговор към абонат от фиксирана мрежа </w:t>
            </w:r>
          </w:p>
        </w:tc>
        <w:tc>
          <w:tcPr>
            <w:tcW w:w="11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A3518" w:rsidRPr="008A3518" w:rsidRDefault="008A3518" w:rsidP="008A3518">
            <w:pPr>
              <w:rPr>
                <w:b/>
                <w:bCs/>
                <w:color w:val="000000"/>
                <w:lang w:val="bg-BG"/>
              </w:rPr>
            </w:pPr>
            <w:r w:rsidRPr="008A3518">
              <w:rPr>
                <w:b/>
                <w:bCs/>
                <w:color w:val="000000"/>
                <w:lang w:val="bg-BG"/>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0,01</w:t>
            </w:r>
          </w:p>
        </w:tc>
      </w:tr>
      <w:tr w:rsidR="008A3518" w:rsidRPr="008A3518" w:rsidTr="008A3518">
        <w:trPr>
          <w:trHeight w:val="315"/>
        </w:trPr>
        <w:tc>
          <w:tcPr>
            <w:tcW w:w="580" w:type="dxa"/>
            <w:tcBorders>
              <w:top w:val="single" w:sz="4" w:space="0" w:color="auto"/>
              <w:left w:val="single" w:sz="8" w:space="0" w:color="auto"/>
              <w:bottom w:val="single" w:sz="4"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6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8A3518" w:rsidRPr="006F7A70" w:rsidRDefault="000A0CE1" w:rsidP="008A3518">
            <w:pPr>
              <w:rPr>
                <w:b/>
                <w:bCs/>
                <w:lang w:val="bg-BG"/>
              </w:rPr>
            </w:pPr>
            <w:r>
              <w:rPr>
                <w:b/>
                <w:bCs/>
                <w:lang w:val="bg-BG"/>
              </w:rPr>
              <w:t>Ц</w:t>
            </w:r>
            <w:r w:rsidR="008A3518" w:rsidRPr="006F7A70">
              <w:rPr>
                <w:b/>
                <w:bCs/>
                <w:lang w:val="bg-BG"/>
              </w:rPr>
              <w:t xml:space="preserve">ена за минута междуселищен разговор към абонат от фиксиранат мрежа </w:t>
            </w:r>
          </w:p>
        </w:tc>
        <w:tc>
          <w:tcPr>
            <w:tcW w:w="11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A3518" w:rsidRPr="008A3518" w:rsidRDefault="008A3518" w:rsidP="008A3518">
            <w:pPr>
              <w:rPr>
                <w:b/>
                <w:bCs/>
                <w:color w:val="000000"/>
                <w:lang w:val="bg-BG"/>
              </w:rPr>
            </w:pPr>
            <w:r w:rsidRPr="008A3518">
              <w:rPr>
                <w:b/>
                <w:bCs/>
                <w:color w:val="000000"/>
                <w:lang w:val="bg-BG"/>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0,01</w:t>
            </w:r>
          </w:p>
        </w:tc>
      </w:tr>
      <w:tr w:rsidR="008A3518" w:rsidRPr="008A3518" w:rsidTr="008A3518">
        <w:trPr>
          <w:trHeight w:val="64"/>
        </w:trPr>
        <w:tc>
          <w:tcPr>
            <w:tcW w:w="580" w:type="dxa"/>
            <w:tcBorders>
              <w:top w:val="single" w:sz="4" w:space="0" w:color="auto"/>
              <w:left w:val="single" w:sz="8" w:space="0" w:color="auto"/>
              <w:bottom w:val="single" w:sz="4"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3969" w:type="dxa"/>
            <w:gridSpan w:val="3"/>
            <w:tcBorders>
              <w:top w:val="single" w:sz="4" w:space="0" w:color="auto"/>
              <w:left w:val="nil"/>
              <w:bottom w:val="single" w:sz="4" w:space="0" w:color="auto"/>
              <w:right w:val="nil"/>
            </w:tcBorders>
            <w:shd w:val="clear" w:color="auto" w:fill="auto"/>
            <w:noWrap/>
            <w:vAlign w:val="bottom"/>
            <w:hideMark/>
          </w:tcPr>
          <w:p w:rsidR="008A3518" w:rsidRPr="006F7A70" w:rsidRDefault="000A0CE1" w:rsidP="008A3518">
            <w:pPr>
              <w:rPr>
                <w:b/>
                <w:bCs/>
                <w:lang w:val="bg-BG"/>
              </w:rPr>
            </w:pPr>
            <w:r>
              <w:rPr>
                <w:b/>
                <w:bCs/>
                <w:lang w:val="bg-BG"/>
              </w:rPr>
              <w:t>Ц</w:t>
            </w:r>
            <w:r w:rsidR="008A3518" w:rsidRPr="006F7A70">
              <w:rPr>
                <w:b/>
                <w:bCs/>
                <w:lang w:val="bg-BG"/>
              </w:rPr>
              <w:t>ена на първоначална такса свързване</w:t>
            </w:r>
          </w:p>
        </w:tc>
        <w:tc>
          <w:tcPr>
            <w:tcW w:w="2817" w:type="dxa"/>
            <w:tcBorders>
              <w:top w:val="single" w:sz="4" w:space="0" w:color="auto"/>
              <w:left w:val="nil"/>
              <w:bottom w:val="single" w:sz="4" w:space="0" w:color="auto"/>
              <w:right w:val="single" w:sz="4" w:space="0" w:color="auto"/>
            </w:tcBorders>
            <w:shd w:val="clear" w:color="auto" w:fill="auto"/>
            <w:vAlign w:val="bottom"/>
            <w:hideMark/>
          </w:tcPr>
          <w:p w:rsidR="008A3518" w:rsidRPr="006F7A70" w:rsidRDefault="008A3518" w:rsidP="008A3518">
            <w:pPr>
              <w:rPr>
                <w:lang w:val="bg-BG"/>
              </w:rPr>
            </w:pPr>
          </w:p>
        </w:tc>
        <w:tc>
          <w:tcPr>
            <w:tcW w:w="11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A3518" w:rsidRPr="008A3518" w:rsidRDefault="008A3518" w:rsidP="008A3518">
            <w:pPr>
              <w:rPr>
                <w:b/>
                <w:bCs/>
                <w:color w:val="000000"/>
                <w:lang w:val="bg-BG"/>
              </w:rPr>
            </w:pPr>
            <w:r w:rsidRPr="008A3518">
              <w:rPr>
                <w:b/>
                <w:bCs/>
                <w:color w:val="000000"/>
                <w:lang w:val="bg-BG"/>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0,01</w:t>
            </w:r>
          </w:p>
        </w:tc>
      </w:tr>
      <w:tr w:rsidR="008A3518" w:rsidRPr="008A3518" w:rsidTr="008A3518">
        <w:trPr>
          <w:trHeight w:val="238"/>
        </w:trPr>
        <w:tc>
          <w:tcPr>
            <w:tcW w:w="580" w:type="dxa"/>
            <w:tcBorders>
              <w:top w:val="single" w:sz="4" w:space="0" w:color="auto"/>
              <w:left w:val="single" w:sz="8" w:space="0" w:color="auto"/>
              <w:bottom w:val="nil"/>
              <w:right w:val="nil"/>
            </w:tcBorders>
            <w:shd w:val="clear" w:color="auto" w:fill="auto"/>
            <w:noWrap/>
            <w:vAlign w:val="bottom"/>
            <w:hideMark/>
          </w:tcPr>
          <w:p w:rsidR="008A3518" w:rsidRPr="008A3518" w:rsidRDefault="008A3518" w:rsidP="008A3518">
            <w:pPr>
              <w:rPr>
                <w:color w:val="000000"/>
                <w:lang w:val="bg-BG"/>
              </w:rPr>
            </w:pPr>
          </w:p>
        </w:tc>
        <w:tc>
          <w:tcPr>
            <w:tcW w:w="3969" w:type="dxa"/>
            <w:gridSpan w:val="3"/>
            <w:tcBorders>
              <w:top w:val="single" w:sz="4" w:space="0" w:color="auto"/>
              <w:left w:val="nil"/>
              <w:bottom w:val="nil"/>
              <w:right w:val="nil"/>
            </w:tcBorders>
            <w:shd w:val="clear" w:color="auto" w:fill="auto"/>
            <w:noWrap/>
            <w:vAlign w:val="bottom"/>
            <w:hideMark/>
          </w:tcPr>
          <w:p w:rsidR="008A3518" w:rsidRPr="006F7A70" w:rsidRDefault="008A3518" w:rsidP="008A3518">
            <w:pPr>
              <w:rPr>
                <w:b/>
                <w:bCs/>
                <w:lang w:val="bg-BG"/>
              </w:rPr>
            </w:pPr>
          </w:p>
        </w:tc>
        <w:tc>
          <w:tcPr>
            <w:tcW w:w="2817" w:type="dxa"/>
            <w:tcBorders>
              <w:top w:val="single" w:sz="4" w:space="0" w:color="auto"/>
              <w:left w:val="nil"/>
              <w:bottom w:val="nil"/>
              <w:right w:val="single" w:sz="4" w:space="0" w:color="auto"/>
            </w:tcBorders>
            <w:shd w:val="clear" w:color="auto" w:fill="auto"/>
            <w:vAlign w:val="bottom"/>
            <w:hideMark/>
          </w:tcPr>
          <w:p w:rsidR="008A3518" w:rsidRPr="006F7A70" w:rsidRDefault="008A3518" w:rsidP="008A3518">
            <w:pPr>
              <w:rPr>
                <w:lang w:val="bg-BG"/>
              </w:rPr>
            </w:pPr>
          </w:p>
        </w:tc>
        <w:tc>
          <w:tcPr>
            <w:tcW w:w="1180" w:type="dxa"/>
            <w:tcBorders>
              <w:top w:val="single" w:sz="4" w:space="0" w:color="auto"/>
              <w:left w:val="single" w:sz="4" w:space="0" w:color="auto"/>
              <w:bottom w:val="nil"/>
              <w:right w:val="single" w:sz="8" w:space="0" w:color="auto"/>
            </w:tcBorders>
            <w:shd w:val="clear" w:color="000000" w:fill="F2F2F2"/>
            <w:noWrap/>
            <w:vAlign w:val="bottom"/>
            <w:hideMark/>
          </w:tcPr>
          <w:p w:rsidR="008A3518" w:rsidRPr="008A3518" w:rsidRDefault="008A3518" w:rsidP="008A3518">
            <w:pPr>
              <w:rPr>
                <w:b/>
                <w:bCs/>
                <w:color w:val="000000"/>
                <w:lang w:val="bg-BG"/>
              </w:rPr>
            </w:pPr>
          </w:p>
        </w:tc>
        <w:tc>
          <w:tcPr>
            <w:tcW w:w="1141" w:type="dxa"/>
            <w:tcBorders>
              <w:top w:val="single" w:sz="4" w:space="0" w:color="auto"/>
              <w:left w:val="nil"/>
              <w:bottom w:val="nil"/>
              <w:right w:val="single" w:sz="4" w:space="0" w:color="auto"/>
            </w:tcBorders>
            <w:shd w:val="clear" w:color="auto" w:fill="auto"/>
            <w:noWrap/>
            <w:vAlign w:val="bottom"/>
            <w:hideMark/>
          </w:tcPr>
          <w:p w:rsidR="008A3518" w:rsidRPr="008A3518" w:rsidRDefault="008A3518" w:rsidP="008A3518">
            <w:pPr>
              <w:jc w:val="right"/>
              <w:rPr>
                <w:color w:val="000000"/>
                <w:lang w:val="bg-BG"/>
              </w:rPr>
            </w:pPr>
          </w:p>
        </w:tc>
      </w:tr>
      <w:tr w:rsidR="008A3518" w:rsidRPr="008A3518" w:rsidTr="008A3518">
        <w:trPr>
          <w:trHeight w:val="315"/>
        </w:trPr>
        <w:tc>
          <w:tcPr>
            <w:tcW w:w="7366" w:type="dxa"/>
            <w:gridSpan w:val="5"/>
            <w:tcBorders>
              <w:top w:val="nil"/>
              <w:left w:val="single" w:sz="8" w:space="0" w:color="auto"/>
              <w:bottom w:val="single" w:sz="8" w:space="0" w:color="auto"/>
              <w:right w:val="single" w:sz="4" w:space="0" w:color="auto"/>
            </w:tcBorders>
            <w:shd w:val="clear" w:color="auto" w:fill="auto"/>
            <w:noWrap/>
            <w:vAlign w:val="bottom"/>
            <w:hideMark/>
          </w:tcPr>
          <w:p w:rsidR="008A3518" w:rsidRPr="006F7A70" w:rsidRDefault="008A3518" w:rsidP="008A3518">
            <w:pPr>
              <w:jc w:val="center"/>
              <w:rPr>
                <w:lang w:val="bg-BG"/>
              </w:rPr>
            </w:pPr>
            <w:r w:rsidRPr="006F7A70">
              <w:rPr>
                <w:lang w:val="bg-BG"/>
              </w:rPr>
              <w:t>Забележка: В случаите, в които даден участник/ци предложи цена дo 0.10 лв. включително, то той получава максимален брой точки, а за нуждите на изчислението на точките на другите участници, във формулата се използва МБ min =0.10.</w:t>
            </w:r>
          </w:p>
        </w:tc>
        <w:tc>
          <w:tcPr>
            <w:tcW w:w="1180" w:type="dxa"/>
            <w:tcBorders>
              <w:top w:val="nil"/>
              <w:left w:val="single" w:sz="4" w:space="0" w:color="auto"/>
              <w:bottom w:val="single" w:sz="8"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0,1000</w:t>
            </w:r>
          </w:p>
        </w:tc>
        <w:tc>
          <w:tcPr>
            <w:tcW w:w="1141" w:type="dxa"/>
            <w:tcBorders>
              <w:top w:val="nil"/>
              <w:left w:val="single" w:sz="4" w:space="0" w:color="auto"/>
              <w:bottom w:val="single" w:sz="8"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25,00</w:t>
            </w:r>
          </w:p>
        </w:tc>
      </w:tr>
      <w:tr w:rsidR="008A3518" w:rsidRPr="008A3518" w:rsidTr="008A3518">
        <w:trPr>
          <w:trHeight w:val="945"/>
        </w:trPr>
        <w:tc>
          <w:tcPr>
            <w:tcW w:w="580" w:type="dxa"/>
            <w:tcBorders>
              <w:top w:val="single" w:sz="8" w:space="0" w:color="auto"/>
              <w:left w:val="single" w:sz="8" w:space="0" w:color="auto"/>
              <w:bottom w:val="single" w:sz="4" w:space="0" w:color="auto"/>
              <w:right w:val="nil"/>
            </w:tcBorders>
            <w:shd w:val="clear" w:color="auto" w:fill="auto"/>
            <w:noWrap/>
            <w:vAlign w:val="bottom"/>
            <w:hideMark/>
          </w:tcPr>
          <w:p w:rsidR="008A3518" w:rsidRPr="000A0CE1" w:rsidRDefault="000A0CE1" w:rsidP="008A3518">
            <w:pPr>
              <w:rPr>
                <w:b/>
                <w:color w:val="000000"/>
                <w:lang w:val="bg-BG"/>
              </w:rPr>
            </w:pPr>
            <w:r>
              <w:rPr>
                <w:b/>
                <w:color w:val="000000"/>
                <w:lang w:val="bg-BG"/>
              </w:rPr>
              <w:t>МС</w:t>
            </w:r>
          </w:p>
        </w:tc>
        <w:tc>
          <w:tcPr>
            <w:tcW w:w="3619" w:type="dxa"/>
            <w:gridSpan w:val="2"/>
            <w:tcBorders>
              <w:top w:val="single" w:sz="8" w:space="0" w:color="auto"/>
              <w:left w:val="nil"/>
              <w:bottom w:val="single" w:sz="4" w:space="0" w:color="auto"/>
              <w:right w:val="single" w:sz="4" w:space="0" w:color="auto"/>
            </w:tcBorders>
            <w:shd w:val="clear" w:color="auto" w:fill="auto"/>
            <w:vAlign w:val="bottom"/>
            <w:hideMark/>
          </w:tcPr>
          <w:p w:rsidR="008A3518" w:rsidRPr="000A0CE1" w:rsidRDefault="008A3518" w:rsidP="008A3518">
            <w:pPr>
              <w:rPr>
                <w:b/>
                <w:lang w:val="bg-BG"/>
              </w:rPr>
            </w:pPr>
            <w:r w:rsidRPr="000A0CE1">
              <w:rPr>
                <w:b/>
                <w:lang w:val="bg-BG"/>
              </w:rPr>
              <w:t>Енергинезависимост на обикновен телефонен пост</w:t>
            </w:r>
          </w:p>
        </w:tc>
        <w:tc>
          <w:tcPr>
            <w:tcW w:w="350" w:type="dxa"/>
            <w:tcBorders>
              <w:top w:val="single" w:sz="8" w:space="0" w:color="auto"/>
              <w:left w:val="single" w:sz="4" w:space="0" w:color="auto"/>
              <w:bottom w:val="single" w:sz="4" w:space="0" w:color="auto"/>
              <w:right w:val="nil"/>
            </w:tcBorders>
            <w:shd w:val="clear" w:color="auto" w:fill="auto"/>
            <w:vAlign w:val="bottom"/>
          </w:tcPr>
          <w:p w:rsidR="008A3518" w:rsidRPr="006F7A70" w:rsidRDefault="008A3518">
            <w:pPr>
              <w:spacing w:after="200" w:line="276" w:lineRule="auto"/>
              <w:rPr>
                <w:lang w:val="bg-BG"/>
              </w:rPr>
            </w:pPr>
          </w:p>
          <w:p w:rsidR="008A3518" w:rsidRPr="006F7A70" w:rsidRDefault="008A3518" w:rsidP="008A3518">
            <w:pPr>
              <w:rPr>
                <w:lang w:val="bg-BG"/>
              </w:rPr>
            </w:pPr>
          </w:p>
        </w:tc>
        <w:tc>
          <w:tcPr>
            <w:tcW w:w="2817" w:type="dxa"/>
            <w:tcBorders>
              <w:top w:val="single" w:sz="8" w:space="0" w:color="auto"/>
              <w:left w:val="nil"/>
              <w:bottom w:val="single" w:sz="4" w:space="0" w:color="auto"/>
              <w:right w:val="single" w:sz="4" w:space="0" w:color="auto"/>
            </w:tcBorders>
            <w:shd w:val="clear" w:color="auto" w:fill="auto"/>
            <w:vAlign w:val="bottom"/>
            <w:hideMark/>
          </w:tcPr>
          <w:p w:rsidR="008A3518" w:rsidRPr="006F7A70" w:rsidRDefault="008A3518" w:rsidP="008A3518">
            <w:pPr>
              <w:rPr>
                <w:lang w:val="bg-BG"/>
              </w:rPr>
            </w:pPr>
            <w:r w:rsidRPr="006F7A70">
              <w:rPr>
                <w:lang w:val="bg-BG"/>
              </w:rPr>
              <w:t xml:space="preserve">МС = 20 х </w:t>
            </w:r>
            <w:r w:rsidRPr="000A0CE1">
              <w:rPr>
                <w:u w:val="single"/>
                <w:lang w:val="bg-BG"/>
              </w:rPr>
              <w:t xml:space="preserve">МC </w:t>
            </w:r>
            <w:r w:rsidR="000A0CE1">
              <w:rPr>
                <w:lang w:val="bg-BG"/>
              </w:rPr>
              <w:t xml:space="preserve"> </w:t>
            </w:r>
            <w:r w:rsidR="000A0CE1">
              <w:rPr>
                <w:lang w:val="bg-BG"/>
              </w:rPr>
              <w:br/>
              <w:t xml:space="preserve">                 </w:t>
            </w:r>
            <w:r w:rsidRPr="006F7A70">
              <w:rPr>
                <w:lang w:val="bg-BG"/>
              </w:rPr>
              <w:t>МCмах</w:t>
            </w:r>
          </w:p>
        </w:tc>
        <w:tc>
          <w:tcPr>
            <w:tcW w:w="118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20</w:t>
            </w:r>
          </w:p>
        </w:tc>
        <w:tc>
          <w:tcPr>
            <w:tcW w:w="11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1,00</w:t>
            </w:r>
          </w:p>
        </w:tc>
      </w:tr>
      <w:tr w:rsidR="008A3518" w:rsidRPr="008A3518" w:rsidTr="008A3518">
        <w:trPr>
          <w:trHeight w:val="570"/>
        </w:trPr>
        <w:tc>
          <w:tcPr>
            <w:tcW w:w="580" w:type="dxa"/>
            <w:tcBorders>
              <w:top w:val="single" w:sz="4" w:space="0" w:color="auto"/>
              <w:left w:val="single" w:sz="8" w:space="0" w:color="auto"/>
              <w:bottom w:val="single" w:sz="8"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6786" w:type="dxa"/>
            <w:gridSpan w:val="4"/>
            <w:tcBorders>
              <w:top w:val="single" w:sz="4" w:space="0" w:color="auto"/>
              <w:left w:val="nil"/>
              <w:bottom w:val="single" w:sz="8" w:space="0" w:color="auto"/>
              <w:right w:val="single" w:sz="4" w:space="0" w:color="auto"/>
            </w:tcBorders>
            <w:shd w:val="clear" w:color="auto" w:fill="auto"/>
            <w:vAlign w:val="bottom"/>
            <w:hideMark/>
          </w:tcPr>
          <w:p w:rsidR="008A3518" w:rsidRPr="006F7A70" w:rsidRDefault="008A3518" w:rsidP="008A3518">
            <w:pPr>
              <w:jc w:val="center"/>
              <w:rPr>
                <w:b/>
                <w:bCs/>
                <w:lang w:val="bg-BG"/>
              </w:rPr>
            </w:pPr>
            <w:r w:rsidRPr="006F7A70">
              <w:rPr>
                <w:b/>
                <w:bCs/>
                <w:lang w:val="bg-BG"/>
              </w:rPr>
              <w:t>Оценява се доказаният брой чаове, в които услугата телефонен пост е енергонезависима. За доказателства се приемат описание на медията, метода и технологията по която се предоставя услугата обикновен телефонен пост</w:t>
            </w:r>
          </w:p>
        </w:tc>
        <w:tc>
          <w:tcPr>
            <w:tcW w:w="1180" w:type="dxa"/>
            <w:tcBorders>
              <w:top w:val="single" w:sz="4" w:space="0" w:color="auto"/>
              <w:left w:val="single" w:sz="4" w:space="0" w:color="auto"/>
              <w:bottom w:val="single" w:sz="8"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1,00</w:t>
            </w:r>
          </w:p>
        </w:tc>
        <w:tc>
          <w:tcPr>
            <w:tcW w:w="1141" w:type="dxa"/>
            <w:tcBorders>
              <w:top w:val="single" w:sz="4" w:space="0" w:color="auto"/>
              <w:left w:val="single" w:sz="4" w:space="0" w:color="auto"/>
              <w:bottom w:val="single" w:sz="8"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20,00</w:t>
            </w:r>
          </w:p>
        </w:tc>
      </w:tr>
      <w:tr w:rsidR="008A3518" w:rsidRPr="008A3518" w:rsidTr="008A3518">
        <w:trPr>
          <w:trHeight w:val="945"/>
        </w:trPr>
        <w:tc>
          <w:tcPr>
            <w:tcW w:w="580" w:type="dxa"/>
            <w:tcBorders>
              <w:top w:val="single" w:sz="8" w:space="0" w:color="auto"/>
              <w:left w:val="single" w:sz="8" w:space="0" w:color="auto"/>
              <w:bottom w:val="single" w:sz="4" w:space="0" w:color="auto"/>
              <w:right w:val="nil"/>
            </w:tcBorders>
            <w:shd w:val="clear" w:color="auto" w:fill="auto"/>
            <w:noWrap/>
            <w:vAlign w:val="bottom"/>
            <w:hideMark/>
          </w:tcPr>
          <w:p w:rsidR="008A3518" w:rsidRPr="000A0CE1" w:rsidRDefault="000A0CE1" w:rsidP="008A3518">
            <w:pPr>
              <w:rPr>
                <w:b/>
                <w:color w:val="000000"/>
                <w:lang w:val="bg-BG"/>
              </w:rPr>
            </w:pPr>
            <w:r>
              <w:rPr>
                <w:b/>
                <w:color w:val="000000"/>
                <w:lang w:val="bg-BG"/>
              </w:rPr>
              <w:t>МВ</w:t>
            </w:r>
          </w:p>
        </w:tc>
        <w:tc>
          <w:tcPr>
            <w:tcW w:w="3456" w:type="dxa"/>
            <w:tcBorders>
              <w:top w:val="single" w:sz="8" w:space="0" w:color="auto"/>
              <w:left w:val="nil"/>
              <w:bottom w:val="single" w:sz="4" w:space="0" w:color="auto"/>
              <w:right w:val="single" w:sz="4" w:space="0" w:color="auto"/>
            </w:tcBorders>
            <w:shd w:val="clear" w:color="auto" w:fill="auto"/>
            <w:vAlign w:val="bottom"/>
            <w:hideMark/>
          </w:tcPr>
          <w:p w:rsidR="008A3518" w:rsidRPr="000A0CE1" w:rsidRDefault="008A3518" w:rsidP="008A3518">
            <w:pPr>
              <w:rPr>
                <w:b/>
                <w:lang w:val="bg-BG"/>
              </w:rPr>
            </w:pPr>
            <w:r w:rsidRPr="000A0CE1">
              <w:rPr>
                <w:b/>
                <w:lang w:val="bg-BG"/>
              </w:rPr>
              <w:t>Скорост на обмен на факсимилни съобщения</w:t>
            </w:r>
          </w:p>
        </w:tc>
        <w:tc>
          <w:tcPr>
            <w:tcW w:w="513" w:type="dxa"/>
            <w:gridSpan w:val="2"/>
            <w:tcBorders>
              <w:top w:val="single" w:sz="8" w:space="0" w:color="auto"/>
              <w:left w:val="single" w:sz="4" w:space="0" w:color="auto"/>
              <w:bottom w:val="single" w:sz="4" w:space="0" w:color="auto"/>
              <w:right w:val="nil"/>
            </w:tcBorders>
            <w:shd w:val="clear" w:color="auto" w:fill="auto"/>
            <w:vAlign w:val="bottom"/>
          </w:tcPr>
          <w:p w:rsidR="008A3518" w:rsidRPr="006F7A70" w:rsidRDefault="008A3518">
            <w:pPr>
              <w:spacing w:after="200" w:line="276" w:lineRule="auto"/>
              <w:rPr>
                <w:lang w:val="bg-BG"/>
              </w:rPr>
            </w:pPr>
          </w:p>
          <w:p w:rsidR="008A3518" w:rsidRPr="006F7A70" w:rsidRDefault="008A3518" w:rsidP="008A3518">
            <w:pPr>
              <w:rPr>
                <w:lang w:val="bg-BG"/>
              </w:rPr>
            </w:pPr>
          </w:p>
        </w:tc>
        <w:tc>
          <w:tcPr>
            <w:tcW w:w="2817" w:type="dxa"/>
            <w:tcBorders>
              <w:top w:val="single" w:sz="8" w:space="0" w:color="auto"/>
              <w:left w:val="nil"/>
              <w:bottom w:val="single" w:sz="4" w:space="0" w:color="auto"/>
              <w:right w:val="single" w:sz="4" w:space="0" w:color="auto"/>
            </w:tcBorders>
            <w:shd w:val="clear" w:color="auto" w:fill="auto"/>
            <w:vAlign w:val="bottom"/>
            <w:hideMark/>
          </w:tcPr>
          <w:p w:rsidR="008A3518" w:rsidRPr="006F7A70" w:rsidRDefault="008A3518" w:rsidP="008A3518">
            <w:pPr>
              <w:rPr>
                <w:lang w:val="bg-BG"/>
              </w:rPr>
            </w:pPr>
            <w:r w:rsidRPr="006F7A70">
              <w:rPr>
                <w:lang w:val="bg-BG"/>
              </w:rPr>
              <w:t xml:space="preserve">МВ = 20 х </w:t>
            </w:r>
            <w:r w:rsidRPr="000A0CE1">
              <w:rPr>
                <w:u w:val="single"/>
                <w:lang w:val="bg-BG"/>
              </w:rPr>
              <w:t xml:space="preserve">МВ  </w:t>
            </w:r>
            <w:r w:rsidR="000A0CE1">
              <w:rPr>
                <w:lang w:val="bg-BG"/>
              </w:rPr>
              <w:t xml:space="preserve"> </w:t>
            </w:r>
            <w:r w:rsidR="000A0CE1">
              <w:rPr>
                <w:lang w:val="bg-BG"/>
              </w:rPr>
              <w:br/>
              <w:t xml:space="preserve">                  </w:t>
            </w:r>
            <w:r w:rsidRPr="006F7A70">
              <w:rPr>
                <w:lang w:val="bg-BG"/>
              </w:rPr>
              <w:t>МВмах</w:t>
            </w:r>
          </w:p>
        </w:tc>
        <w:tc>
          <w:tcPr>
            <w:tcW w:w="118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20</w:t>
            </w:r>
          </w:p>
        </w:tc>
        <w:tc>
          <w:tcPr>
            <w:tcW w:w="11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jc w:val="right"/>
              <w:rPr>
                <w:color w:val="000000"/>
                <w:lang w:val="bg-BG"/>
              </w:rPr>
            </w:pPr>
            <w:r w:rsidRPr="008A3518">
              <w:rPr>
                <w:color w:val="000000"/>
                <w:lang w:val="bg-BG"/>
              </w:rPr>
              <w:t>14 400,00</w:t>
            </w:r>
          </w:p>
        </w:tc>
      </w:tr>
      <w:tr w:rsidR="008A3518" w:rsidRPr="008A3518" w:rsidTr="008A3518">
        <w:trPr>
          <w:trHeight w:val="930"/>
        </w:trPr>
        <w:tc>
          <w:tcPr>
            <w:tcW w:w="580" w:type="dxa"/>
            <w:tcBorders>
              <w:top w:val="single" w:sz="4" w:space="0" w:color="auto"/>
              <w:left w:val="single" w:sz="8" w:space="0" w:color="auto"/>
              <w:bottom w:val="single" w:sz="8" w:space="0" w:color="auto"/>
              <w:right w:val="nil"/>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 </w:t>
            </w:r>
          </w:p>
        </w:tc>
        <w:tc>
          <w:tcPr>
            <w:tcW w:w="6786" w:type="dxa"/>
            <w:gridSpan w:val="4"/>
            <w:tcBorders>
              <w:top w:val="single" w:sz="4" w:space="0" w:color="auto"/>
              <w:left w:val="nil"/>
              <w:bottom w:val="single" w:sz="8" w:space="0" w:color="auto"/>
              <w:right w:val="single" w:sz="4" w:space="0" w:color="auto"/>
            </w:tcBorders>
            <w:shd w:val="clear" w:color="auto" w:fill="auto"/>
            <w:vAlign w:val="bottom"/>
            <w:hideMark/>
          </w:tcPr>
          <w:p w:rsidR="008A3518" w:rsidRPr="006F7A70" w:rsidRDefault="008A3518" w:rsidP="008A3518">
            <w:pPr>
              <w:jc w:val="center"/>
              <w:rPr>
                <w:b/>
                <w:bCs/>
                <w:lang w:val="bg-BG"/>
              </w:rPr>
            </w:pPr>
            <w:r w:rsidRPr="006F7A70">
              <w:rPr>
                <w:b/>
                <w:bCs/>
                <w:lang w:val="bg-BG"/>
              </w:rPr>
              <w:t>За доказателства се приемат описание на вида технология, медия и метод на предоставяне на услугата обикновен телефонен пост</w:t>
            </w:r>
            <w:r w:rsidRPr="006F7A70">
              <w:rPr>
                <w:b/>
                <w:bCs/>
                <w:lang w:val="bg-BG"/>
              </w:rPr>
              <w:br/>
              <w:t>Максималната оценявана скорост на обмен на факсимилни съобщения.която се оценява е 9600 бита за секунда.</w:t>
            </w:r>
          </w:p>
        </w:tc>
        <w:tc>
          <w:tcPr>
            <w:tcW w:w="1180" w:type="dxa"/>
            <w:tcBorders>
              <w:top w:val="single" w:sz="4" w:space="0" w:color="auto"/>
              <w:left w:val="single" w:sz="4" w:space="0" w:color="auto"/>
              <w:bottom w:val="single" w:sz="8" w:space="0" w:color="auto"/>
              <w:right w:val="single" w:sz="8" w:space="0" w:color="auto"/>
            </w:tcBorders>
            <w:shd w:val="clear" w:color="000000" w:fill="F2F2F2"/>
            <w:noWrap/>
            <w:vAlign w:val="bottom"/>
            <w:hideMark/>
          </w:tcPr>
          <w:p w:rsidR="008A3518" w:rsidRPr="008A3518" w:rsidRDefault="008A3518" w:rsidP="008A3518">
            <w:pPr>
              <w:jc w:val="right"/>
              <w:rPr>
                <w:b/>
                <w:bCs/>
                <w:color w:val="000000"/>
                <w:lang w:val="bg-BG"/>
              </w:rPr>
            </w:pPr>
            <w:r w:rsidRPr="008A3518">
              <w:rPr>
                <w:b/>
                <w:bCs/>
                <w:color w:val="000000"/>
                <w:lang w:val="bg-BG"/>
              </w:rPr>
              <w:t>9600</w:t>
            </w:r>
          </w:p>
        </w:tc>
        <w:tc>
          <w:tcPr>
            <w:tcW w:w="1141" w:type="dxa"/>
            <w:tcBorders>
              <w:top w:val="single" w:sz="4" w:space="0" w:color="auto"/>
              <w:left w:val="nil"/>
              <w:bottom w:val="single" w:sz="8"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20,00</w:t>
            </w:r>
          </w:p>
        </w:tc>
      </w:tr>
      <w:tr w:rsidR="008A3518" w:rsidRPr="008A3518" w:rsidTr="008A3518">
        <w:trPr>
          <w:trHeight w:val="375"/>
        </w:trPr>
        <w:tc>
          <w:tcPr>
            <w:tcW w:w="7366" w:type="dxa"/>
            <w:gridSpan w:val="5"/>
            <w:vMerge w:val="restart"/>
            <w:tcBorders>
              <w:top w:val="nil"/>
              <w:left w:val="single" w:sz="4" w:space="0" w:color="auto"/>
              <w:bottom w:val="nil"/>
              <w:right w:val="single" w:sz="4" w:space="0" w:color="auto"/>
            </w:tcBorders>
            <w:shd w:val="clear" w:color="auto" w:fill="auto"/>
            <w:vAlign w:val="bottom"/>
            <w:hideMark/>
          </w:tcPr>
          <w:p w:rsidR="008A3518" w:rsidRPr="008A3518" w:rsidRDefault="008A3518" w:rsidP="008A3518">
            <w:pPr>
              <w:jc w:val="center"/>
              <w:rPr>
                <w:color w:val="000000"/>
                <w:lang w:val="bg-BG"/>
              </w:rPr>
            </w:pPr>
            <w:r w:rsidRPr="008A3518">
              <w:rPr>
                <w:color w:val="000000"/>
                <w:lang w:val="bg-BG"/>
              </w:rPr>
              <w:t>Цените се предлагат в български лева, без включен ДДС, до втория знак след десетичната запетая.</w:t>
            </w:r>
            <w:r w:rsidRPr="008A3518">
              <w:rPr>
                <w:color w:val="000000"/>
                <w:lang w:val="bg-BG"/>
              </w:rPr>
              <w:br/>
              <w:t>Офертите се класират по сумарно полученият брой точки, от всички показатели.</w:t>
            </w:r>
            <w:r w:rsidRPr="008A3518">
              <w:rPr>
                <w:color w:val="000000"/>
                <w:lang w:val="bg-BG"/>
              </w:rPr>
              <w:br/>
              <w:t>Офертата, получила най-висока оценка К, се класира на първо място. Останалите оферти  се класират в низходящ ред.</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Участник</w:t>
            </w:r>
          </w:p>
        </w:tc>
        <w:tc>
          <w:tcPr>
            <w:tcW w:w="1141"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8A3518" w:rsidRPr="008A3518" w:rsidRDefault="008A3518" w:rsidP="008A3518">
            <w:pPr>
              <w:rPr>
                <w:b/>
                <w:bCs/>
                <w:color w:val="FFFFFF"/>
                <w:lang w:val="bg-BG"/>
              </w:rPr>
            </w:pPr>
            <w:r>
              <w:rPr>
                <w:b/>
                <w:bCs/>
                <w:color w:val="FFFFFF"/>
                <w:lang w:val="bg-BG"/>
              </w:rPr>
              <w:t>БТК ЕАД</w:t>
            </w:r>
          </w:p>
        </w:tc>
      </w:tr>
      <w:tr w:rsidR="008A3518" w:rsidRPr="008A3518" w:rsidTr="008A3518">
        <w:trPr>
          <w:trHeight w:val="75"/>
        </w:trPr>
        <w:tc>
          <w:tcPr>
            <w:tcW w:w="7366" w:type="dxa"/>
            <w:gridSpan w:val="5"/>
            <w:vMerge/>
            <w:tcBorders>
              <w:top w:val="nil"/>
              <w:left w:val="single" w:sz="4" w:space="0" w:color="auto"/>
              <w:bottom w:val="single" w:sz="4" w:space="0" w:color="auto"/>
              <w:right w:val="single" w:sz="4" w:space="0" w:color="auto"/>
            </w:tcBorders>
            <w:vAlign w:val="center"/>
            <w:hideMark/>
          </w:tcPr>
          <w:p w:rsidR="008A3518" w:rsidRPr="008A3518" w:rsidRDefault="008A3518" w:rsidP="008A3518">
            <w:pPr>
              <w:rPr>
                <w:color w:val="00000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518" w:rsidRPr="008A3518" w:rsidRDefault="008A3518" w:rsidP="008A3518">
            <w:pPr>
              <w:rPr>
                <w:color w:val="000000"/>
                <w:lang w:val="bg-BG"/>
              </w:rPr>
            </w:pPr>
            <w:r w:rsidRPr="008A3518">
              <w:rPr>
                <w:color w:val="000000"/>
                <w:lang w:val="bg-BG"/>
              </w:rPr>
              <w:t>Брой точки</w:t>
            </w:r>
          </w:p>
        </w:tc>
        <w:tc>
          <w:tcPr>
            <w:tcW w:w="1141"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8A3518" w:rsidRPr="008A3518" w:rsidRDefault="008A3518" w:rsidP="008A3518">
            <w:pPr>
              <w:jc w:val="right"/>
              <w:rPr>
                <w:b/>
                <w:bCs/>
                <w:color w:val="FFFFFF"/>
                <w:lang w:val="bg-BG"/>
              </w:rPr>
            </w:pPr>
            <w:r w:rsidRPr="008A3518">
              <w:rPr>
                <w:b/>
                <w:bCs/>
                <w:color w:val="FFFFFF"/>
                <w:lang w:val="bg-BG"/>
              </w:rPr>
              <w:t>100,00</w:t>
            </w:r>
          </w:p>
        </w:tc>
      </w:tr>
    </w:tbl>
    <w:p w:rsidR="00B80309" w:rsidRDefault="00B80309" w:rsidP="00B80309">
      <w:pPr>
        <w:jc w:val="both"/>
        <w:rPr>
          <w:sz w:val="24"/>
          <w:szCs w:val="24"/>
          <w:lang w:val="bg-BG"/>
        </w:rPr>
      </w:pPr>
    </w:p>
    <w:p w:rsidR="008A3518" w:rsidRDefault="008A3518" w:rsidP="008A3518">
      <w:pPr>
        <w:ind w:firstLine="360"/>
        <w:jc w:val="both"/>
        <w:rPr>
          <w:color w:val="000000"/>
          <w:sz w:val="24"/>
          <w:szCs w:val="24"/>
          <w:lang w:val="bg-BG"/>
        </w:rPr>
      </w:pPr>
    </w:p>
    <w:p w:rsidR="00994145" w:rsidRDefault="00994145" w:rsidP="007E6C84">
      <w:pPr>
        <w:ind w:firstLine="360"/>
        <w:jc w:val="both"/>
        <w:rPr>
          <w:color w:val="000000"/>
          <w:sz w:val="24"/>
          <w:szCs w:val="24"/>
          <w:lang w:val="bg-BG"/>
        </w:rPr>
      </w:pPr>
      <w:r>
        <w:rPr>
          <w:color w:val="000000"/>
          <w:sz w:val="24"/>
          <w:szCs w:val="24"/>
          <w:lang w:val="bg-BG"/>
        </w:rPr>
        <w:t>С</w:t>
      </w:r>
      <w:r w:rsidR="008370EF">
        <w:rPr>
          <w:color w:val="000000"/>
          <w:sz w:val="24"/>
          <w:szCs w:val="24"/>
          <w:lang w:val="bg-BG"/>
        </w:rPr>
        <w:t>лед прилагането на методиката по критерия</w:t>
      </w:r>
      <w:r>
        <w:rPr>
          <w:color w:val="000000"/>
          <w:sz w:val="24"/>
          <w:szCs w:val="24"/>
          <w:lang w:val="bg-BG"/>
        </w:rPr>
        <w:t xml:space="preserve"> „</w:t>
      </w:r>
      <w:r w:rsidR="008370EF">
        <w:rPr>
          <w:color w:val="000000"/>
          <w:sz w:val="24"/>
          <w:szCs w:val="24"/>
          <w:lang w:val="bg-BG"/>
        </w:rPr>
        <w:t>Икономически най-изгодна оферта</w:t>
      </w:r>
      <w:r>
        <w:rPr>
          <w:color w:val="000000"/>
          <w:sz w:val="24"/>
          <w:szCs w:val="24"/>
          <w:lang w:val="bg-BG"/>
        </w:rPr>
        <w:t xml:space="preserve">”, Комисията </w:t>
      </w:r>
      <w:r w:rsidR="008370EF">
        <w:rPr>
          <w:color w:val="000000"/>
          <w:sz w:val="24"/>
          <w:szCs w:val="24"/>
          <w:lang w:val="bg-BG"/>
        </w:rPr>
        <w:t>класира на първо място участника „Българска телекомуникационна компания” ЕАД и по двете обособени позиции.</w:t>
      </w:r>
    </w:p>
    <w:p w:rsidR="00734195" w:rsidRPr="008370EF" w:rsidRDefault="00734195" w:rsidP="007E6C84">
      <w:pPr>
        <w:ind w:firstLine="360"/>
        <w:jc w:val="both"/>
        <w:rPr>
          <w:color w:val="000000"/>
          <w:sz w:val="24"/>
          <w:szCs w:val="24"/>
          <w:lang w:val="bg-BG"/>
        </w:rPr>
      </w:pPr>
    </w:p>
    <w:p w:rsidR="00994145" w:rsidRPr="00073754" w:rsidRDefault="00994145" w:rsidP="008370EF">
      <w:pPr>
        <w:ind w:firstLine="360"/>
        <w:jc w:val="both"/>
        <w:rPr>
          <w:color w:val="000000"/>
          <w:sz w:val="24"/>
          <w:szCs w:val="24"/>
          <w:lang w:val="bg-BG"/>
        </w:rPr>
      </w:pPr>
      <w:r>
        <w:rPr>
          <w:color w:val="000000"/>
          <w:sz w:val="24"/>
          <w:szCs w:val="24"/>
          <w:lang w:val="bg-BG"/>
        </w:rPr>
        <w:t xml:space="preserve">Комисията предлага на Възложителя да възложи изпълнението на обществената поръчка чрез публичната покана с предмет: </w:t>
      </w:r>
      <w:r w:rsidR="008370EF" w:rsidRPr="008370EF">
        <w:rPr>
          <w:color w:val="000000"/>
          <w:sz w:val="24"/>
          <w:szCs w:val="24"/>
          <w:lang w:val="bg-BG"/>
        </w:rPr>
        <w:t>„Избор на оператор за предоставяне на електронни съобщителни услуги за нуждите на СБАЛ по онкология ЕАД” По обособена позиция № 1 „Предоставяне на далекосъобщителни услуги чрез обществена далекосъобщителна подвижна клетъчна мрежа по стандарт GSM/UMTS с национално покритие” и Обособена позиция № 2 „Предоставяне на далекосъобщителни услуги чрез фиксирана телефонна мрежа”</w:t>
      </w:r>
      <w:r w:rsidRPr="008370EF">
        <w:rPr>
          <w:color w:val="000000"/>
          <w:sz w:val="24"/>
          <w:szCs w:val="24"/>
          <w:lang w:val="bg-BG"/>
        </w:rPr>
        <w:t>,</w:t>
      </w:r>
      <w:r w:rsidR="008370EF">
        <w:rPr>
          <w:color w:val="000000"/>
          <w:sz w:val="24"/>
          <w:szCs w:val="24"/>
          <w:lang w:val="bg-BG"/>
        </w:rPr>
        <w:t xml:space="preserve"> на класирания на първо място участник. </w:t>
      </w:r>
      <w:r w:rsidRPr="008370EF">
        <w:rPr>
          <w:color w:val="000000"/>
          <w:sz w:val="24"/>
          <w:szCs w:val="24"/>
          <w:lang w:val="bg-BG"/>
        </w:rPr>
        <w:t xml:space="preserve"> </w:t>
      </w:r>
    </w:p>
    <w:p w:rsidR="00F5537A" w:rsidRPr="008370EF" w:rsidRDefault="00F5537A" w:rsidP="007E6C84">
      <w:pPr>
        <w:ind w:firstLine="284"/>
        <w:jc w:val="both"/>
        <w:rPr>
          <w:color w:val="000000"/>
          <w:sz w:val="24"/>
          <w:szCs w:val="24"/>
          <w:lang w:val="bg-BG"/>
        </w:rPr>
      </w:pPr>
    </w:p>
    <w:p w:rsidR="00994145" w:rsidRDefault="008370EF" w:rsidP="007E6C84">
      <w:pPr>
        <w:ind w:firstLine="708"/>
        <w:jc w:val="both"/>
        <w:rPr>
          <w:position w:val="8"/>
          <w:sz w:val="24"/>
          <w:szCs w:val="24"/>
          <w:lang w:val="bg-BG"/>
        </w:rPr>
      </w:pPr>
      <w:r>
        <w:rPr>
          <w:position w:val="8"/>
          <w:sz w:val="24"/>
          <w:szCs w:val="24"/>
          <w:lang w:val="bg-BG"/>
        </w:rPr>
        <w:t>След извършване на горепосочените</w:t>
      </w:r>
      <w:r w:rsidR="00994145">
        <w:rPr>
          <w:position w:val="8"/>
          <w:sz w:val="24"/>
          <w:szCs w:val="24"/>
          <w:lang w:val="bg-BG"/>
        </w:rPr>
        <w:t xml:space="preserve"> действия Комисията</w:t>
      </w:r>
      <w:r w:rsidR="006767AB">
        <w:rPr>
          <w:position w:val="8"/>
          <w:sz w:val="24"/>
          <w:szCs w:val="24"/>
          <w:lang w:val="bg-BG"/>
        </w:rPr>
        <w:t xml:space="preserve"> приключи своята работа на </w:t>
      </w:r>
      <w:r>
        <w:rPr>
          <w:position w:val="8"/>
          <w:sz w:val="24"/>
          <w:szCs w:val="24"/>
          <w:lang w:val="bg-BG"/>
        </w:rPr>
        <w:t>01</w:t>
      </w:r>
      <w:r w:rsidR="006767AB">
        <w:rPr>
          <w:position w:val="8"/>
          <w:sz w:val="24"/>
          <w:szCs w:val="24"/>
          <w:lang w:val="bg-BG"/>
        </w:rPr>
        <w:t>.0</w:t>
      </w:r>
      <w:r>
        <w:rPr>
          <w:position w:val="8"/>
          <w:sz w:val="24"/>
          <w:szCs w:val="24"/>
          <w:lang w:val="bg-BG"/>
        </w:rPr>
        <w:t>6</w:t>
      </w:r>
      <w:r w:rsidR="00994145">
        <w:rPr>
          <w:position w:val="8"/>
          <w:sz w:val="24"/>
          <w:szCs w:val="24"/>
          <w:lang w:val="bg-BG"/>
        </w:rPr>
        <w:t>.2015г.Настоящият про</w:t>
      </w:r>
      <w:r w:rsidR="006767AB">
        <w:rPr>
          <w:position w:val="8"/>
          <w:sz w:val="24"/>
          <w:szCs w:val="24"/>
          <w:lang w:val="bg-BG"/>
        </w:rPr>
        <w:t>токол се изготви и подписа в един</w:t>
      </w:r>
      <w:r w:rsidR="00994145">
        <w:rPr>
          <w:position w:val="8"/>
          <w:sz w:val="24"/>
          <w:szCs w:val="24"/>
          <w:lang w:val="bg-BG"/>
        </w:rPr>
        <w:t xml:space="preserve"> екземпляра на </w:t>
      </w:r>
      <w:r>
        <w:rPr>
          <w:position w:val="8"/>
          <w:sz w:val="24"/>
          <w:szCs w:val="24"/>
          <w:lang w:val="bg-BG"/>
        </w:rPr>
        <w:t>01.06</w:t>
      </w:r>
      <w:r w:rsidR="006767AB">
        <w:rPr>
          <w:position w:val="8"/>
          <w:sz w:val="24"/>
          <w:szCs w:val="24"/>
          <w:lang w:val="bg-BG"/>
        </w:rPr>
        <w:t>.2015</w:t>
      </w:r>
      <w:r>
        <w:rPr>
          <w:position w:val="8"/>
          <w:sz w:val="24"/>
          <w:szCs w:val="24"/>
          <w:lang w:val="bg-BG"/>
        </w:rPr>
        <w:t xml:space="preserve"> </w:t>
      </w:r>
      <w:r w:rsidR="006767AB">
        <w:rPr>
          <w:position w:val="8"/>
          <w:sz w:val="24"/>
          <w:szCs w:val="24"/>
          <w:lang w:val="bg-BG"/>
        </w:rPr>
        <w:t>г</w:t>
      </w:r>
      <w:r w:rsidR="00994145">
        <w:rPr>
          <w:position w:val="8"/>
          <w:sz w:val="24"/>
          <w:szCs w:val="24"/>
          <w:lang w:val="bg-BG"/>
        </w:rPr>
        <w:t>.</w:t>
      </w:r>
    </w:p>
    <w:p w:rsidR="00994145" w:rsidRPr="009A76A4" w:rsidRDefault="00994145" w:rsidP="007E6C84">
      <w:pPr>
        <w:ind w:firstLine="708"/>
        <w:jc w:val="both"/>
        <w:rPr>
          <w:position w:val="8"/>
          <w:sz w:val="24"/>
          <w:szCs w:val="24"/>
          <w:lang w:val="bg-BG"/>
        </w:rPr>
      </w:pPr>
      <w:r>
        <w:rPr>
          <w:position w:val="8"/>
          <w:sz w:val="24"/>
          <w:szCs w:val="24"/>
          <w:lang w:val="bg-BG"/>
        </w:rPr>
        <w:t xml:space="preserve">На основание чл.101г, ал.4, изречение 2 от ЗОП протоколът се представи на Възложителя за утвърждаване на </w:t>
      </w:r>
      <w:r w:rsidR="008370EF">
        <w:rPr>
          <w:position w:val="8"/>
          <w:sz w:val="24"/>
          <w:szCs w:val="24"/>
          <w:lang w:val="bg-BG"/>
        </w:rPr>
        <w:t>01</w:t>
      </w:r>
      <w:r w:rsidR="006767AB">
        <w:rPr>
          <w:position w:val="8"/>
          <w:sz w:val="24"/>
          <w:szCs w:val="24"/>
          <w:lang w:val="bg-BG"/>
        </w:rPr>
        <w:t>.0</w:t>
      </w:r>
      <w:r w:rsidR="008370EF">
        <w:rPr>
          <w:position w:val="8"/>
          <w:sz w:val="24"/>
          <w:szCs w:val="24"/>
          <w:lang w:val="bg-BG"/>
        </w:rPr>
        <w:t>6</w:t>
      </w:r>
      <w:r w:rsidR="006767AB">
        <w:rPr>
          <w:position w:val="8"/>
          <w:sz w:val="24"/>
          <w:szCs w:val="24"/>
          <w:lang w:val="bg-BG"/>
        </w:rPr>
        <w:t>.2015г</w:t>
      </w:r>
      <w:r>
        <w:rPr>
          <w:position w:val="8"/>
          <w:sz w:val="24"/>
          <w:szCs w:val="24"/>
          <w:lang w:val="bg-BG"/>
        </w:rPr>
        <w:t>.</w:t>
      </w:r>
    </w:p>
    <w:p w:rsidR="00994145" w:rsidRDefault="00994145" w:rsidP="007E6C84">
      <w:pPr>
        <w:ind w:firstLine="420"/>
        <w:jc w:val="both"/>
        <w:rPr>
          <w:b/>
          <w:color w:val="000000"/>
          <w:sz w:val="24"/>
          <w:szCs w:val="24"/>
          <w:u w:val="single"/>
          <w:lang w:val="bg-BG"/>
        </w:rPr>
      </w:pPr>
    </w:p>
    <w:p w:rsidR="008370EF" w:rsidRDefault="008370EF" w:rsidP="007E6C84">
      <w:pPr>
        <w:ind w:firstLine="420"/>
        <w:jc w:val="both"/>
        <w:rPr>
          <w:b/>
          <w:color w:val="000000"/>
          <w:sz w:val="24"/>
          <w:szCs w:val="24"/>
          <w:u w:val="single"/>
          <w:lang w:val="bg-BG"/>
        </w:rPr>
      </w:pPr>
    </w:p>
    <w:p w:rsidR="00994145" w:rsidRPr="00104971" w:rsidRDefault="00994145" w:rsidP="007E6C84">
      <w:pPr>
        <w:jc w:val="both"/>
        <w:rPr>
          <w:b/>
          <w:sz w:val="24"/>
          <w:szCs w:val="24"/>
          <w:lang w:val="bg-BG"/>
        </w:rPr>
      </w:pPr>
      <w:r w:rsidRPr="00104971">
        <w:rPr>
          <w:b/>
          <w:sz w:val="24"/>
          <w:szCs w:val="24"/>
          <w:lang w:val="bg-BG"/>
        </w:rPr>
        <w:t xml:space="preserve">КОМИСИЯ: </w:t>
      </w:r>
      <w:r>
        <w:rPr>
          <w:b/>
          <w:sz w:val="24"/>
          <w:szCs w:val="24"/>
          <w:lang w:val="bg-BG"/>
        </w:rPr>
        <w:t xml:space="preserve">                                                     </w:t>
      </w:r>
      <w:r w:rsidR="008370EF">
        <w:rPr>
          <w:b/>
          <w:sz w:val="24"/>
          <w:szCs w:val="24"/>
          <w:lang w:val="bg-BG"/>
        </w:rPr>
        <w:tab/>
      </w:r>
      <w:r>
        <w:rPr>
          <w:b/>
          <w:sz w:val="24"/>
          <w:szCs w:val="24"/>
          <w:lang w:val="bg-BG"/>
        </w:rPr>
        <w:t>ВЪЗЛОЖИТЕЛ:</w:t>
      </w:r>
    </w:p>
    <w:p w:rsidR="00994145" w:rsidRPr="00104971" w:rsidRDefault="00994145" w:rsidP="007E6C84">
      <w:pPr>
        <w:jc w:val="both"/>
        <w:rPr>
          <w:b/>
          <w:sz w:val="24"/>
          <w:szCs w:val="24"/>
          <w:lang w:val="bg-BG"/>
        </w:rPr>
      </w:pPr>
      <w:r w:rsidRPr="00104971">
        <w:rPr>
          <w:b/>
          <w:sz w:val="24"/>
          <w:szCs w:val="24"/>
          <w:lang w:val="bg-BG"/>
        </w:rPr>
        <w:t>Председател:</w:t>
      </w:r>
    </w:p>
    <w:p w:rsidR="00994145" w:rsidRPr="00602261" w:rsidRDefault="00994145" w:rsidP="00B355AF">
      <w:pPr>
        <w:ind w:firstLine="360"/>
        <w:jc w:val="both"/>
        <w:rPr>
          <w:sz w:val="24"/>
          <w:szCs w:val="24"/>
          <w:lang w:val="bg-BG"/>
        </w:rPr>
      </w:pPr>
      <w:r w:rsidRPr="00602261">
        <w:rPr>
          <w:sz w:val="24"/>
          <w:szCs w:val="24"/>
          <w:lang w:val="bg-BG"/>
        </w:rPr>
        <w:t>...............................................                                                    .....................................................</w:t>
      </w:r>
    </w:p>
    <w:p w:rsidR="008370EF" w:rsidRDefault="00994145" w:rsidP="007E6C84">
      <w:pPr>
        <w:ind w:left="360"/>
        <w:jc w:val="both"/>
        <w:rPr>
          <w:sz w:val="24"/>
          <w:szCs w:val="24"/>
          <w:lang w:val="bg-BG"/>
        </w:rPr>
      </w:pPr>
      <w:r>
        <w:rPr>
          <w:sz w:val="24"/>
          <w:szCs w:val="24"/>
          <w:lang w:val="bg-BG"/>
        </w:rPr>
        <w:t>/</w:t>
      </w:r>
      <w:r w:rsidR="006767AB" w:rsidRPr="006767AB">
        <w:rPr>
          <w:color w:val="000000"/>
          <w:sz w:val="24"/>
          <w:szCs w:val="24"/>
        </w:rPr>
        <w:t xml:space="preserve"> </w:t>
      </w:r>
      <w:r w:rsidR="008370EF">
        <w:rPr>
          <w:color w:val="000000"/>
          <w:sz w:val="24"/>
          <w:szCs w:val="24"/>
          <w:lang w:val="bg-BG"/>
        </w:rPr>
        <w:t>Красимир Витанов</w:t>
      </w:r>
      <w:r w:rsidR="006767AB">
        <w:rPr>
          <w:sz w:val="24"/>
          <w:szCs w:val="24"/>
          <w:lang w:val="bg-BG"/>
        </w:rPr>
        <w:t xml:space="preserve"> </w:t>
      </w:r>
      <w:r>
        <w:rPr>
          <w:sz w:val="24"/>
          <w:szCs w:val="24"/>
          <w:lang w:val="bg-BG"/>
        </w:rPr>
        <w:t>/</w:t>
      </w:r>
      <w:r w:rsidRPr="00602261">
        <w:rPr>
          <w:sz w:val="24"/>
          <w:szCs w:val="24"/>
          <w:lang w:val="bg-BG"/>
        </w:rPr>
        <w:t xml:space="preserve">       </w:t>
      </w:r>
      <w:r w:rsidR="006767AB">
        <w:rPr>
          <w:sz w:val="24"/>
          <w:szCs w:val="24"/>
          <w:lang w:val="bg-BG"/>
        </w:rPr>
        <w:t xml:space="preserve">                                               </w:t>
      </w:r>
      <w:r w:rsidRPr="00602261">
        <w:rPr>
          <w:sz w:val="24"/>
          <w:szCs w:val="24"/>
          <w:lang w:val="bg-BG"/>
        </w:rPr>
        <w:t xml:space="preserve">/д-р Валентин </w:t>
      </w:r>
      <w:r w:rsidR="008370EF">
        <w:rPr>
          <w:sz w:val="24"/>
          <w:szCs w:val="24"/>
          <w:lang w:val="bg-BG"/>
        </w:rPr>
        <w:t>Ангелов</w:t>
      </w:r>
    </w:p>
    <w:p w:rsidR="00994145" w:rsidRPr="00602261" w:rsidRDefault="00994145" w:rsidP="008370EF">
      <w:pPr>
        <w:ind w:left="6732" w:firstLine="348"/>
        <w:jc w:val="both"/>
        <w:rPr>
          <w:sz w:val="24"/>
          <w:szCs w:val="24"/>
          <w:lang w:val="bg-BG"/>
        </w:rPr>
      </w:pPr>
      <w:r w:rsidRPr="00602261">
        <w:rPr>
          <w:sz w:val="24"/>
          <w:szCs w:val="24"/>
          <w:lang w:val="bg-BG"/>
        </w:rPr>
        <w:t>Изп</w:t>
      </w:r>
      <w:r w:rsidR="008370EF">
        <w:rPr>
          <w:sz w:val="24"/>
          <w:szCs w:val="24"/>
          <w:lang w:val="bg-BG"/>
        </w:rPr>
        <w:t xml:space="preserve">ълнителен </w:t>
      </w:r>
      <w:r w:rsidRPr="00602261">
        <w:rPr>
          <w:sz w:val="24"/>
          <w:szCs w:val="24"/>
          <w:lang w:val="bg-BG"/>
        </w:rPr>
        <w:t>Директор/</w:t>
      </w:r>
    </w:p>
    <w:p w:rsidR="00994145" w:rsidRPr="00602261" w:rsidRDefault="00994145" w:rsidP="007E6C84">
      <w:pPr>
        <w:jc w:val="both"/>
        <w:rPr>
          <w:b/>
          <w:sz w:val="24"/>
          <w:szCs w:val="24"/>
          <w:lang w:val="bg-BG"/>
        </w:rPr>
      </w:pPr>
      <w:r w:rsidRPr="00602261">
        <w:rPr>
          <w:b/>
          <w:sz w:val="24"/>
          <w:szCs w:val="24"/>
          <w:lang w:val="bg-BG"/>
        </w:rPr>
        <w:t>Членове:</w:t>
      </w:r>
    </w:p>
    <w:p w:rsidR="00994145" w:rsidRPr="008E1D85" w:rsidRDefault="00994145" w:rsidP="007E6C84">
      <w:pPr>
        <w:pStyle w:val="ListParagraph"/>
        <w:widowControl/>
        <w:numPr>
          <w:ilvl w:val="0"/>
          <w:numId w:val="3"/>
        </w:numPr>
        <w:autoSpaceDE/>
        <w:autoSpaceDN/>
        <w:adjustRightInd/>
        <w:jc w:val="both"/>
        <w:rPr>
          <w:rFonts w:ascii="Times New Roman" w:hAnsi="Times New Roman" w:cs="Times New Roman"/>
          <w:sz w:val="24"/>
          <w:szCs w:val="24"/>
        </w:rPr>
      </w:pPr>
      <w:r w:rsidRPr="008E1D85">
        <w:rPr>
          <w:rFonts w:ascii="Times New Roman" w:hAnsi="Times New Roman" w:cs="Times New Roman"/>
          <w:b/>
          <w:sz w:val="24"/>
          <w:szCs w:val="24"/>
        </w:rPr>
        <w:t xml:space="preserve">................................                                           </w:t>
      </w:r>
      <w:r w:rsidR="008370EF">
        <w:rPr>
          <w:rFonts w:ascii="Times New Roman" w:hAnsi="Times New Roman" w:cs="Times New Roman"/>
          <w:b/>
          <w:sz w:val="24"/>
          <w:szCs w:val="24"/>
        </w:rPr>
        <w:tab/>
      </w:r>
      <w:r w:rsidRPr="008E1D85">
        <w:rPr>
          <w:rFonts w:ascii="Times New Roman" w:hAnsi="Times New Roman" w:cs="Times New Roman"/>
          <w:sz w:val="24"/>
          <w:szCs w:val="24"/>
        </w:rPr>
        <w:t xml:space="preserve">Дата на получаване на Протокола и </w:t>
      </w:r>
    </w:p>
    <w:p w:rsidR="00994145" w:rsidRPr="008E1D85" w:rsidRDefault="008370EF" w:rsidP="007E6C84">
      <w:pPr>
        <w:jc w:val="both"/>
        <w:rPr>
          <w:b/>
          <w:sz w:val="24"/>
          <w:szCs w:val="24"/>
          <w:lang w:val="bg-BG"/>
        </w:rPr>
      </w:pPr>
      <w:r>
        <w:rPr>
          <w:sz w:val="24"/>
          <w:szCs w:val="24"/>
          <w:lang w:val="bg-BG"/>
        </w:rPr>
        <w:t xml:space="preserve">             </w:t>
      </w:r>
      <w:r w:rsidR="00994145" w:rsidRPr="008E1D85">
        <w:rPr>
          <w:sz w:val="24"/>
          <w:szCs w:val="24"/>
          <w:lang w:val="bg-BG"/>
        </w:rPr>
        <w:t>/</w:t>
      </w:r>
      <w:r w:rsidR="006767AB" w:rsidRPr="006767AB">
        <w:rPr>
          <w:sz w:val="24"/>
          <w:szCs w:val="24"/>
        </w:rPr>
        <w:t xml:space="preserve"> </w:t>
      </w:r>
      <w:r w:rsidR="006767AB" w:rsidRPr="006330F1">
        <w:rPr>
          <w:sz w:val="24"/>
          <w:szCs w:val="24"/>
        </w:rPr>
        <w:t xml:space="preserve">инж. Йордан Илиев </w:t>
      </w:r>
      <w:r w:rsidR="00994145" w:rsidRPr="008E1D85">
        <w:rPr>
          <w:sz w:val="24"/>
          <w:szCs w:val="24"/>
          <w:lang w:val="bg-BG"/>
        </w:rPr>
        <w:t xml:space="preserve">/         </w:t>
      </w:r>
      <w:r w:rsidR="006767AB">
        <w:rPr>
          <w:sz w:val="24"/>
          <w:szCs w:val="24"/>
          <w:lang w:val="bg-BG"/>
        </w:rPr>
        <w:t xml:space="preserve">                       </w:t>
      </w:r>
      <w:r>
        <w:rPr>
          <w:sz w:val="24"/>
          <w:szCs w:val="24"/>
          <w:lang w:val="bg-BG"/>
        </w:rPr>
        <w:tab/>
      </w:r>
      <w:r w:rsidR="00994145" w:rsidRPr="008E1D85">
        <w:rPr>
          <w:sz w:val="24"/>
          <w:szCs w:val="24"/>
          <w:lang w:val="bg-BG"/>
        </w:rPr>
        <w:t xml:space="preserve">цялата документация, събрана в хода на </w:t>
      </w:r>
    </w:p>
    <w:p w:rsidR="00994145" w:rsidRPr="008E1D85" w:rsidRDefault="00994145" w:rsidP="008370EF">
      <w:pPr>
        <w:ind w:left="5664"/>
        <w:rPr>
          <w:sz w:val="24"/>
          <w:szCs w:val="24"/>
          <w:lang w:val="bg-BG"/>
        </w:rPr>
      </w:pPr>
      <w:r w:rsidRPr="008E1D85">
        <w:rPr>
          <w:sz w:val="24"/>
          <w:szCs w:val="24"/>
          <w:lang w:val="bg-BG"/>
        </w:rPr>
        <w:t xml:space="preserve">провеждане на обществената  </w:t>
      </w:r>
      <w:r w:rsidR="008370EF">
        <w:rPr>
          <w:sz w:val="24"/>
          <w:szCs w:val="24"/>
          <w:lang w:val="bg-BG"/>
        </w:rPr>
        <w:t>поръчка: 01.06</w:t>
      </w:r>
      <w:r w:rsidR="007B678D">
        <w:rPr>
          <w:sz w:val="24"/>
          <w:szCs w:val="24"/>
          <w:lang w:val="bg-BG"/>
        </w:rPr>
        <w:t>.2015</w:t>
      </w:r>
      <w:r w:rsidRPr="008E1D85">
        <w:rPr>
          <w:sz w:val="24"/>
          <w:szCs w:val="24"/>
          <w:lang w:val="bg-BG"/>
        </w:rPr>
        <w:t>г.</w:t>
      </w:r>
      <w:r w:rsidRPr="008E1D85">
        <w:rPr>
          <w:b/>
          <w:sz w:val="24"/>
          <w:szCs w:val="24"/>
          <w:lang w:val="bg-BG"/>
        </w:rPr>
        <w:t xml:space="preserve">                                       </w:t>
      </w:r>
    </w:p>
    <w:p w:rsidR="00994145" w:rsidRPr="008E1D85" w:rsidRDefault="00994145" w:rsidP="007E6C84">
      <w:pPr>
        <w:pStyle w:val="ListParagraph"/>
        <w:widowControl/>
        <w:numPr>
          <w:ilvl w:val="0"/>
          <w:numId w:val="3"/>
        </w:numPr>
        <w:autoSpaceDE/>
        <w:autoSpaceDN/>
        <w:adjustRightInd/>
        <w:jc w:val="both"/>
        <w:rPr>
          <w:rFonts w:ascii="Times New Roman" w:hAnsi="Times New Roman" w:cs="Times New Roman"/>
          <w:b/>
          <w:sz w:val="24"/>
          <w:szCs w:val="24"/>
        </w:rPr>
      </w:pPr>
      <w:r w:rsidRPr="008E1D85">
        <w:rPr>
          <w:rFonts w:ascii="Times New Roman" w:hAnsi="Times New Roman" w:cs="Times New Roman"/>
          <w:b/>
          <w:sz w:val="24"/>
          <w:szCs w:val="24"/>
        </w:rPr>
        <w:t>..........................................</w:t>
      </w:r>
    </w:p>
    <w:p w:rsidR="00994145" w:rsidRPr="008370EF" w:rsidRDefault="00994145" w:rsidP="007E6C84">
      <w:pPr>
        <w:pStyle w:val="ListParagraph"/>
        <w:jc w:val="both"/>
        <w:rPr>
          <w:rFonts w:ascii="Times New Roman" w:hAnsi="Times New Roman" w:cs="Times New Roman"/>
          <w:color w:val="000000"/>
          <w:sz w:val="24"/>
          <w:szCs w:val="24"/>
        </w:rPr>
      </w:pPr>
      <w:r w:rsidRPr="008370EF">
        <w:rPr>
          <w:rFonts w:ascii="Times New Roman" w:hAnsi="Times New Roman" w:cs="Times New Roman"/>
          <w:color w:val="000000"/>
          <w:sz w:val="24"/>
          <w:szCs w:val="24"/>
        </w:rPr>
        <w:t>/</w:t>
      </w:r>
      <w:r w:rsidR="006767AB" w:rsidRPr="008370EF">
        <w:rPr>
          <w:rFonts w:ascii="Times New Roman" w:hAnsi="Times New Roman" w:cs="Times New Roman"/>
          <w:bCs/>
          <w:sz w:val="24"/>
          <w:szCs w:val="24"/>
        </w:rPr>
        <w:t xml:space="preserve"> </w:t>
      </w:r>
      <w:r w:rsidR="008370EF" w:rsidRPr="008370EF">
        <w:rPr>
          <w:rFonts w:ascii="Times New Roman" w:hAnsi="Times New Roman" w:cs="Times New Roman"/>
          <w:bCs/>
          <w:sz w:val="24"/>
          <w:szCs w:val="24"/>
        </w:rPr>
        <w:t xml:space="preserve">Младен Георгиев </w:t>
      </w:r>
      <w:r w:rsidRPr="008370EF">
        <w:rPr>
          <w:rFonts w:ascii="Times New Roman" w:hAnsi="Times New Roman" w:cs="Times New Roman"/>
          <w:color w:val="000000"/>
          <w:sz w:val="24"/>
          <w:szCs w:val="24"/>
        </w:rPr>
        <w:t>/</w:t>
      </w:r>
    </w:p>
    <w:sectPr w:rsidR="00994145" w:rsidRPr="008370EF" w:rsidSect="008370EF">
      <w:pgSz w:w="11906" w:h="16838"/>
      <w:pgMar w:top="720"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7F" w:rsidRDefault="0076547F" w:rsidP="008370EF">
      <w:r>
        <w:separator/>
      </w:r>
    </w:p>
  </w:endnote>
  <w:endnote w:type="continuationSeparator" w:id="1">
    <w:p w:rsidR="0076547F" w:rsidRDefault="0076547F" w:rsidP="00837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7F" w:rsidRDefault="0076547F" w:rsidP="008370EF">
      <w:r>
        <w:separator/>
      </w:r>
    </w:p>
  </w:footnote>
  <w:footnote w:type="continuationSeparator" w:id="1">
    <w:p w:rsidR="0076547F" w:rsidRDefault="0076547F" w:rsidP="00837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79B"/>
    <w:multiLevelType w:val="hybridMultilevel"/>
    <w:tmpl w:val="3DDCA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3E6E6D"/>
    <w:multiLevelType w:val="hybridMultilevel"/>
    <w:tmpl w:val="05FE1FB6"/>
    <w:lvl w:ilvl="0" w:tplc="82FC5E3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61E10AB"/>
    <w:multiLevelType w:val="hybridMultilevel"/>
    <w:tmpl w:val="84B486AA"/>
    <w:lvl w:ilvl="0" w:tplc="B7B2CBA4">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0CB2655"/>
    <w:multiLevelType w:val="hybridMultilevel"/>
    <w:tmpl w:val="6ACEF456"/>
    <w:lvl w:ilvl="0" w:tplc="DF488BC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F5537A"/>
    <w:rsid w:val="00040294"/>
    <w:rsid w:val="00073754"/>
    <w:rsid w:val="000A0CE1"/>
    <w:rsid w:val="000A4978"/>
    <w:rsid w:val="000B7E6D"/>
    <w:rsid w:val="000F2FC8"/>
    <w:rsid w:val="000F3B28"/>
    <w:rsid w:val="000F7E58"/>
    <w:rsid w:val="00126A4B"/>
    <w:rsid w:val="00252D5E"/>
    <w:rsid w:val="0028758E"/>
    <w:rsid w:val="003A6125"/>
    <w:rsid w:val="004A0D3F"/>
    <w:rsid w:val="005005F8"/>
    <w:rsid w:val="005F7B4C"/>
    <w:rsid w:val="0061653D"/>
    <w:rsid w:val="006767AB"/>
    <w:rsid w:val="006C7E29"/>
    <w:rsid w:val="006D6ACC"/>
    <w:rsid w:val="006F7A70"/>
    <w:rsid w:val="00734195"/>
    <w:rsid w:val="0076547F"/>
    <w:rsid w:val="00770BF0"/>
    <w:rsid w:val="00776022"/>
    <w:rsid w:val="007B678D"/>
    <w:rsid w:val="007E6C84"/>
    <w:rsid w:val="007F4C0B"/>
    <w:rsid w:val="00812198"/>
    <w:rsid w:val="008370EF"/>
    <w:rsid w:val="00844D20"/>
    <w:rsid w:val="008A3518"/>
    <w:rsid w:val="008C77E6"/>
    <w:rsid w:val="008E203D"/>
    <w:rsid w:val="00994145"/>
    <w:rsid w:val="00A06457"/>
    <w:rsid w:val="00AC07D9"/>
    <w:rsid w:val="00AD0483"/>
    <w:rsid w:val="00B06FAB"/>
    <w:rsid w:val="00B355AF"/>
    <w:rsid w:val="00B80309"/>
    <w:rsid w:val="00B97706"/>
    <w:rsid w:val="00BF664C"/>
    <w:rsid w:val="00CE7B16"/>
    <w:rsid w:val="00D87882"/>
    <w:rsid w:val="00E02FF8"/>
    <w:rsid w:val="00E10780"/>
    <w:rsid w:val="00E1319A"/>
    <w:rsid w:val="00E20D58"/>
    <w:rsid w:val="00F309F8"/>
    <w:rsid w:val="00F51AC8"/>
    <w:rsid w:val="00F553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7A"/>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7A"/>
    <w:pPr>
      <w:widowControl w:val="0"/>
      <w:autoSpaceDE w:val="0"/>
      <w:autoSpaceDN w:val="0"/>
      <w:adjustRightInd w:val="0"/>
      <w:ind w:left="720"/>
      <w:contextualSpacing/>
    </w:pPr>
    <w:rPr>
      <w:rFonts w:ascii="Arial" w:eastAsiaTheme="minorEastAsia" w:hAnsi="Arial" w:cs="Arial"/>
      <w:lang w:val="bg-BG"/>
    </w:rPr>
  </w:style>
  <w:style w:type="paragraph" w:styleId="Header">
    <w:name w:val="header"/>
    <w:basedOn w:val="Normal"/>
    <w:link w:val="HeaderChar"/>
    <w:uiPriority w:val="99"/>
    <w:semiHidden/>
    <w:unhideWhenUsed/>
    <w:rsid w:val="008370EF"/>
    <w:pPr>
      <w:tabs>
        <w:tab w:val="center" w:pos="4536"/>
        <w:tab w:val="right" w:pos="9072"/>
      </w:tabs>
    </w:pPr>
  </w:style>
  <w:style w:type="character" w:customStyle="1" w:styleId="HeaderChar">
    <w:name w:val="Header Char"/>
    <w:basedOn w:val="DefaultParagraphFont"/>
    <w:link w:val="Header"/>
    <w:uiPriority w:val="99"/>
    <w:semiHidden/>
    <w:rsid w:val="008370E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semiHidden/>
    <w:unhideWhenUsed/>
    <w:rsid w:val="008370EF"/>
    <w:pPr>
      <w:tabs>
        <w:tab w:val="center" w:pos="4536"/>
        <w:tab w:val="right" w:pos="9072"/>
      </w:tabs>
    </w:pPr>
  </w:style>
  <w:style w:type="character" w:customStyle="1" w:styleId="FooterChar">
    <w:name w:val="Footer Char"/>
    <w:basedOn w:val="DefaultParagraphFont"/>
    <w:link w:val="Footer"/>
    <w:uiPriority w:val="99"/>
    <w:semiHidden/>
    <w:rsid w:val="008370EF"/>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557398429">
      <w:bodyDiv w:val="1"/>
      <w:marLeft w:val="0"/>
      <w:marRight w:val="0"/>
      <w:marTop w:val="0"/>
      <w:marBottom w:val="0"/>
      <w:divBdr>
        <w:top w:val="none" w:sz="0" w:space="0" w:color="auto"/>
        <w:left w:val="none" w:sz="0" w:space="0" w:color="auto"/>
        <w:bottom w:val="none" w:sz="0" w:space="0" w:color="auto"/>
        <w:right w:val="none" w:sz="0" w:space="0" w:color="auto"/>
      </w:divBdr>
    </w:div>
    <w:div w:id="636960905">
      <w:bodyDiv w:val="1"/>
      <w:marLeft w:val="0"/>
      <w:marRight w:val="0"/>
      <w:marTop w:val="0"/>
      <w:marBottom w:val="0"/>
      <w:divBdr>
        <w:top w:val="none" w:sz="0" w:space="0" w:color="auto"/>
        <w:left w:val="none" w:sz="0" w:space="0" w:color="auto"/>
        <w:bottom w:val="none" w:sz="0" w:space="0" w:color="auto"/>
        <w:right w:val="none" w:sz="0" w:space="0" w:color="auto"/>
      </w:divBdr>
    </w:div>
    <w:div w:id="18215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tzvaseva</dc:creator>
  <cp:lastModifiedBy>kvitanov</cp:lastModifiedBy>
  <cp:revision>9</cp:revision>
  <cp:lastPrinted>2015-06-01T07:39:00Z</cp:lastPrinted>
  <dcterms:created xsi:type="dcterms:W3CDTF">2015-05-28T08:49:00Z</dcterms:created>
  <dcterms:modified xsi:type="dcterms:W3CDTF">2015-06-01T07:45:00Z</dcterms:modified>
</cp:coreProperties>
</file>